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仿宋" w:hAnsi="仿宋" w:eastAsia="仿宋" w:cs="仿宋"/>
          <w:b/>
          <w:bCs/>
          <w:color w:val="000000"/>
          <w:sz w:val="32"/>
          <w:szCs w:val="32"/>
        </w:rPr>
      </w:pPr>
      <w:r>
        <w:rPr>
          <w:rFonts w:hint="eastAsia" w:ascii="仿宋" w:hAnsi="仿宋" w:eastAsia="仿宋" w:cs="仿宋"/>
          <w:b/>
          <w:bCs/>
          <w:color w:val="000000"/>
          <w:sz w:val="32"/>
          <w:szCs w:val="32"/>
        </w:rPr>
        <w:t>江苏联合职业技术学院新闻出版学校办学点</w:t>
      </w:r>
    </w:p>
    <w:p>
      <w:pPr>
        <w:spacing w:line="400" w:lineRule="exact"/>
        <w:jc w:val="center"/>
        <w:rPr>
          <w:rFonts w:ascii="仿宋" w:hAnsi="仿宋" w:eastAsia="仿宋" w:cs="仿宋"/>
          <w:b/>
          <w:bCs/>
          <w:color w:val="000000"/>
          <w:sz w:val="32"/>
          <w:szCs w:val="32"/>
        </w:rPr>
      </w:pPr>
      <w:r>
        <w:rPr>
          <w:rFonts w:hint="eastAsia" w:ascii="仿宋" w:hAnsi="仿宋" w:eastAsia="仿宋" w:cs="仿宋"/>
          <w:b/>
          <w:bCs/>
          <w:color w:val="000000"/>
          <w:sz w:val="32"/>
          <w:szCs w:val="32"/>
        </w:rPr>
        <w:t>视觉传达设计专业2021级实施性人才培养方案</w:t>
      </w:r>
    </w:p>
    <w:p>
      <w:pPr>
        <w:spacing w:line="400" w:lineRule="exact"/>
        <w:jc w:val="center"/>
        <w:rPr>
          <w:rFonts w:ascii="仿宋" w:hAnsi="仿宋" w:eastAsia="仿宋" w:cs="仿宋"/>
          <w:b/>
          <w:bCs/>
          <w:color w:val="000000"/>
          <w:sz w:val="32"/>
          <w:szCs w:val="32"/>
        </w:rPr>
      </w:pPr>
    </w:p>
    <w:p>
      <w:pPr>
        <w:spacing w:line="500" w:lineRule="exact"/>
        <w:rPr>
          <w:rFonts w:ascii="仿宋" w:hAnsi="仿宋" w:eastAsia="仿宋"/>
          <w:b/>
          <w:bCs/>
          <w:szCs w:val="21"/>
        </w:rPr>
      </w:pPr>
      <w:r>
        <w:rPr>
          <w:rFonts w:hint="eastAsia" w:ascii="仿宋" w:hAnsi="仿宋" w:eastAsia="仿宋"/>
          <w:b/>
          <w:bCs/>
          <w:szCs w:val="21"/>
        </w:rPr>
        <w:t>一、专业名称及代码</w:t>
      </w:r>
    </w:p>
    <w:p>
      <w:pPr>
        <w:snapToGrid w:val="0"/>
        <w:spacing w:line="360" w:lineRule="exact"/>
        <w:ind w:firstLine="420" w:firstLineChars="200"/>
        <w:rPr>
          <w:rFonts w:ascii="仿宋" w:hAnsi="仿宋" w:eastAsia="仿宋" w:cs="仿宋"/>
          <w:szCs w:val="21"/>
        </w:rPr>
      </w:pPr>
      <w:r>
        <w:rPr>
          <w:rFonts w:hint="eastAsia" w:ascii="仿宋" w:hAnsi="仿宋" w:eastAsia="仿宋" w:cs="仿宋"/>
          <w:szCs w:val="21"/>
        </w:rPr>
        <w:t>专业名称：视觉传达设计</w:t>
      </w:r>
    </w:p>
    <w:p>
      <w:pPr>
        <w:snapToGrid w:val="0"/>
        <w:spacing w:line="360" w:lineRule="exact"/>
        <w:ind w:firstLine="420" w:firstLineChars="200"/>
        <w:rPr>
          <w:rFonts w:ascii="仿宋" w:hAnsi="仿宋" w:eastAsia="仿宋" w:cs="仿宋"/>
          <w:szCs w:val="21"/>
        </w:rPr>
      </w:pPr>
      <w:r>
        <w:rPr>
          <w:rFonts w:hint="eastAsia" w:ascii="仿宋" w:hAnsi="仿宋" w:eastAsia="仿宋" w:cs="仿宋"/>
          <w:szCs w:val="21"/>
        </w:rPr>
        <w:t>专业代码：550102</w:t>
      </w:r>
    </w:p>
    <w:p>
      <w:pPr>
        <w:spacing w:line="500" w:lineRule="exact"/>
        <w:rPr>
          <w:rFonts w:ascii="仿宋" w:hAnsi="仿宋" w:eastAsia="仿宋"/>
          <w:b/>
          <w:bCs/>
          <w:szCs w:val="21"/>
        </w:rPr>
      </w:pPr>
      <w:r>
        <w:rPr>
          <w:rFonts w:hint="eastAsia" w:ascii="仿宋" w:hAnsi="仿宋" w:eastAsia="仿宋"/>
          <w:b/>
          <w:bCs/>
          <w:szCs w:val="21"/>
        </w:rPr>
        <w:t>二、入学要求与基本学制</w:t>
      </w:r>
    </w:p>
    <w:p>
      <w:pPr>
        <w:spacing w:line="360" w:lineRule="auto"/>
        <w:ind w:firstLine="420" w:firstLineChars="200"/>
        <w:jc w:val="left"/>
        <w:rPr>
          <w:rFonts w:ascii="仿宋" w:hAnsi="仿宋" w:eastAsia="仿宋" w:cs="仿宋"/>
          <w:szCs w:val="21"/>
        </w:rPr>
      </w:pPr>
      <w:r>
        <w:rPr>
          <w:rFonts w:hint="eastAsia" w:ascii="仿宋" w:hAnsi="仿宋" w:eastAsia="仿宋" w:cs="仿宋"/>
          <w:szCs w:val="21"/>
        </w:rPr>
        <w:t>初中阶段教育应届毕业生。</w:t>
      </w:r>
    </w:p>
    <w:p>
      <w:pPr>
        <w:snapToGrid w:val="0"/>
        <w:spacing w:line="360" w:lineRule="exact"/>
        <w:rPr>
          <w:rFonts w:ascii="仿宋" w:hAnsi="仿宋" w:eastAsia="仿宋"/>
          <w:b/>
          <w:bCs/>
          <w:szCs w:val="21"/>
        </w:rPr>
      </w:pPr>
      <w:r>
        <w:rPr>
          <w:rFonts w:hint="eastAsia" w:ascii="仿宋" w:hAnsi="仿宋" w:eastAsia="仿宋"/>
          <w:b/>
          <w:bCs/>
          <w:szCs w:val="21"/>
        </w:rPr>
        <w:t>三、修业年限</w:t>
      </w:r>
    </w:p>
    <w:p>
      <w:pPr>
        <w:snapToGrid w:val="0"/>
        <w:spacing w:line="360" w:lineRule="exact"/>
        <w:ind w:firstLine="420" w:firstLineChars="200"/>
        <w:rPr>
          <w:rFonts w:ascii="仿宋" w:hAnsi="仿宋" w:eastAsia="仿宋" w:cs="仿宋"/>
          <w:szCs w:val="21"/>
        </w:rPr>
      </w:pPr>
      <w:r>
        <w:rPr>
          <w:rFonts w:hint="eastAsia" w:ascii="仿宋" w:hAnsi="仿宋" w:eastAsia="仿宋" w:cs="仿宋"/>
          <w:szCs w:val="21"/>
        </w:rPr>
        <w:t>修业年限为5年</w:t>
      </w:r>
    </w:p>
    <w:p>
      <w:pPr>
        <w:snapToGrid w:val="0"/>
        <w:spacing w:line="360" w:lineRule="exact"/>
        <w:rPr>
          <w:rFonts w:ascii="仿宋" w:hAnsi="仿宋" w:eastAsia="仿宋"/>
          <w:b/>
          <w:bCs/>
          <w:szCs w:val="21"/>
        </w:rPr>
      </w:pPr>
      <w:r>
        <w:rPr>
          <w:rFonts w:hint="eastAsia" w:ascii="仿宋" w:hAnsi="仿宋" w:eastAsia="仿宋"/>
          <w:b/>
          <w:bCs/>
          <w:szCs w:val="21"/>
        </w:rPr>
        <w:t>四、职业面向</w:t>
      </w:r>
    </w:p>
    <w:tbl>
      <w:tblPr>
        <w:tblStyle w:val="12"/>
        <w:tblpPr w:leftFromText="180" w:rightFromText="180" w:vertAnchor="text" w:horzAnchor="margin" w:tblpXSpec="center" w:tblpY="67"/>
        <w:tblW w:w="104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50"/>
        <w:gridCol w:w="1309"/>
        <w:gridCol w:w="1595"/>
        <w:gridCol w:w="2217"/>
        <w:gridCol w:w="1656"/>
        <w:gridCol w:w="20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3" w:hRule="atLeast"/>
        </w:trPr>
        <w:tc>
          <w:tcPr>
            <w:tcW w:w="1650" w:type="dxa"/>
            <w:vAlign w:val="center"/>
          </w:tcPr>
          <w:p>
            <w:pPr>
              <w:spacing w:line="360" w:lineRule="auto"/>
              <w:jc w:val="center"/>
              <w:rPr>
                <w:rFonts w:ascii="仿宋" w:hAnsi="仿宋" w:eastAsia="仿宋" w:cs="仿宋"/>
                <w:b/>
                <w:color w:val="000000"/>
                <w:szCs w:val="21"/>
              </w:rPr>
            </w:pPr>
            <w:r>
              <w:rPr>
                <w:rFonts w:hint="eastAsia" w:ascii="仿宋" w:hAnsi="仿宋" w:eastAsia="仿宋" w:cs="仿宋"/>
                <w:b/>
                <w:color w:val="000000"/>
                <w:szCs w:val="21"/>
              </w:rPr>
              <w:t>所属专业大类</w:t>
            </w:r>
          </w:p>
          <w:p>
            <w:pPr>
              <w:spacing w:line="360" w:lineRule="auto"/>
              <w:jc w:val="center"/>
              <w:rPr>
                <w:rFonts w:ascii="仿宋" w:hAnsi="仿宋" w:eastAsia="仿宋" w:cs="仿宋"/>
                <w:b/>
                <w:color w:val="000000"/>
                <w:szCs w:val="21"/>
              </w:rPr>
            </w:pPr>
            <w:r>
              <w:rPr>
                <w:rFonts w:hint="eastAsia" w:ascii="仿宋" w:hAnsi="仿宋" w:eastAsia="仿宋" w:cs="仿宋"/>
                <w:b/>
                <w:color w:val="000000"/>
                <w:szCs w:val="21"/>
              </w:rPr>
              <w:t>（代码）</w:t>
            </w:r>
          </w:p>
        </w:tc>
        <w:tc>
          <w:tcPr>
            <w:tcW w:w="1309" w:type="dxa"/>
            <w:vAlign w:val="center"/>
          </w:tcPr>
          <w:p>
            <w:pPr>
              <w:spacing w:line="360" w:lineRule="auto"/>
              <w:jc w:val="center"/>
              <w:rPr>
                <w:rFonts w:ascii="仿宋" w:hAnsi="仿宋" w:eastAsia="仿宋" w:cs="仿宋"/>
                <w:b/>
                <w:color w:val="000000"/>
                <w:szCs w:val="21"/>
              </w:rPr>
            </w:pPr>
            <w:r>
              <w:rPr>
                <w:rFonts w:hint="eastAsia" w:ascii="仿宋" w:hAnsi="仿宋" w:eastAsia="仿宋" w:cs="仿宋"/>
                <w:b/>
                <w:color w:val="000000"/>
                <w:szCs w:val="21"/>
              </w:rPr>
              <w:t>所属专业类</w:t>
            </w:r>
          </w:p>
          <w:p>
            <w:pPr>
              <w:spacing w:line="360" w:lineRule="auto"/>
              <w:jc w:val="center"/>
              <w:rPr>
                <w:rFonts w:ascii="仿宋" w:hAnsi="仿宋" w:eastAsia="仿宋" w:cs="仿宋"/>
                <w:b/>
                <w:color w:val="000000"/>
                <w:szCs w:val="21"/>
              </w:rPr>
            </w:pPr>
            <w:r>
              <w:rPr>
                <w:rFonts w:hint="eastAsia" w:ascii="仿宋" w:hAnsi="仿宋" w:eastAsia="仿宋" w:cs="仿宋"/>
                <w:b/>
                <w:color w:val="000000"/>
                <w:szCs w:val="21"/>
              </w:rPr>
              <w:t>（代码）</w:t>
            </w:r>
          </w:p>
        </w:tc>
        <w:tc>
          <w:tcPr>
            <w:tcW w:w="1595" w:type="dxa"/>
            <w:vAlign w:val="center"/>
          </w:tcPr>
          <w:p>
            <w:pPr>
              <w:spacing w:line="360" w:lineRule="auto"/>
              <w:jc w:val="center"/>
              <w:rPr>
                <w:rFonts w:ascii="仿宋" w:hAnsi="仿宋" w:eastAsia="仿宋" w:cs="仿宋"/>
                <w:b/>
                <w:color w:val="000000"/>
                <w:szCs w:val="21"/>
              </w:rPr>
            </w:pPr>
            <w:r>
              <w:rPr>
                <w:rFonts w:hint="eastAsia" w:ascii="仿宋" w:hAnsi="仿宋" w:eastAsia="仿宋" w:cs="仿宋"/>
                <w:b/>
                <w:color w:val="000000"/>
                <w:szCs w:val="21"/>
              </w:rPr>
              <w:t>对应行业</w:t>
            </w:r>
          </w:p>
          <w:p>
            <w:pPr>
              <w:spacing w:line="360" w:lineRule="auto"/>
              <w:jc w:val="center"/>
              <w:rPr>
                <w:rFonts w:ascii="仿宋" w:hAnsi="仿宋" w:eastAsia="仿宋" w:cs="仿宋"/>
                <w:b/>
                <w:color w:val="000000"/>
                <w:szCs w:val="21"/>
              </w:rPr>
            </w:pPr>
            <w:r>
              <w:rPr>
                <w:rFonts w:hint="eastAsia" w:ascii="仿宋" w:hAnsi="仿宋" w:eastAsia="仿宋" w:cs="仿宋"/>
                <w:b/>
                <w:color w:val="000000"/>
                <w:szCs w:val="21"/>
              </w:rPr>
              <w:t>（代码）</w:t>
            </w:r>
          </w:p>
        </w:tc>
        <w:tc>
          <w:tcPr>
            <w:tcW w:w="2217" w:type="dxa"/>
            <w:vAlign w:val="center"/>
          </w:tcPr>
          <w:p>
            <w:pPr>
              <w:spacing w:line="360" w:lineRule="auto"/>
              <w:jc w:val="center"/>
              <w:rPr>
                <w:rFonts w:ascii="仿宋" w:hAnsi="仿宋" w:eastAsia="仿宋" w:cs="仿宋"/>
                <w:b/>
                <w:color w:val="000000"/>
                <w:szCs w:val="21"/>
              </w:rPr>
            </w:pPr>
            <w:r>
              <w:rPr>
                <w:rFonts w:hint="eastAsia" w:ascii="仿宋" w:hAnsi="仿宋" w:eastAsia="仿宋" w:cs="仿宋"/>
                <w:b/>
                <w:color w:val="000000"/>
                <w:szCs w:val="21"/>
              </w:rPr>
              <w:t>主要职业类别</w:t>
            </w:r>
          </w:p>
          <w:p>
            <w:pPr>
              <w:spacing w:line="360" w:lineRule="auto"/>
              <w:jc w:val="center"/>
              <w:rPr>
                <w:rFonts w:ascii="仿宋" w:hAnsi="仿宋" w:eastAsia="仿宋" w:cs="仿宋"/>
                <w:b/>
                <w:color w:val="000000"/>
                <w:szCs w:val="21"/>
              </w:rPr>
            </w:pPr>
            <w:r>
              <w:rPr>
                <w:rFonts w:hint="eastAsia" w:ascii="仿宋" w:hAnsi="仿宋" w:eastAsia="仿宋" w:cs="仿宋"/>
                <w:b/>
                <w:color w:val="000000"/>
                <w:szCs w:val="21"/>
              </w:rPr>
              <w:t>（代码）</w:t>
            </w:r>
          </w:p>
        </w:tc>
        <w:tc>
          <w:tcPr>
            <w:tcW w:w="1656" w:type="dxa"/>
            <w:vAlign w:val="center"/>
          </w:tcPr>
          <w:p>
            <w:pPr>
              <w:spacing w:line="360" w:lineRule="auto"/>
              <w:jc w:val="center"/>
              <w:rPr>
                <w:rFonts w:ascii="仿宋" w:hAnsi="仿宋" w:eastAsia="仿宋" w:cs="仿宋"/>
                <w:b/>
                <w:color w:val="000000"/>
                <w:szCs w:val="21"/>
              </w:rPr>
            </w:pPr>
            <w:r>
              <w:rPr>
                <w:rFonts w:hint="eastAsia" w:ascii="仿宋" w:hAnsi="仿宋" w:eastAsia="仿宋" w:cs="仿宋"/>
                <w:b/>
                <w:color w:val="000000"/>
                <w:szCs w:val="21"/>
              </w:rPr>
              <w:t>主要岗位群或技术领域举例</w:t>
            </w:r>
          </w:p>
        </w:tc>
        <w:tc>
          <w:tcPr>
            <w:tcW w:w="2029" w:type="dxa"/>
            <w:vAlign w:val="center"/>
          </w:tcPr>
          <w:p>
            <w:pPr>
              <w:spacing w:line="360" w:lineRule="auto"/>
              <w:jc w:val="center"/>
              <w:rPr>
                <w:rFonts w:ascii="仿宋" w:hAnsi="仿宋" w:eastAsia="仿宋" w:cs="仿宋"/>
                <w:b/>
                <w:color w:val="000000"/>
                <w:szCs w:val="21"/>
              </w:rPr>
            </w:pPr>
            <w:r>
              <w:rPr>
                <w:rFonts w:hint="eastAsia" w:ascii="仿宋" w:hAnsi="仿宋" w:eastAsia="仿宋" w:cs="仿宋"/>
                <w:b/>
                <w:color w:val="000000"/>
                <w:szCs w:val="21"/>
              </w:rPr>
              <w:t>职业资格或职业技能等级证书举例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92" w:hRule="atLeast"/>
        </w:trPr>
        <w:tc>
          <w:tcPr>
            <w:tcW w:w="1650" w:type="dxa"/>
            <w:vAlign w:val="center"/>
          </w:tcPr>
          <w:p>
            <w:pPr>
              <w:spacing w:line="320" w:lineRule="exact"/>
              <w:jc w:val="center"/>
              <w:rPr>
                <w:rFonts w:ascii="仿宋" w:hAnsi="仿宋" w:eastAsia="仿宋" w:cs="仿宋"/>
                <w:color w:val="000000"/>
                <w:szCs w:val="21"/>
              </w:rPr>
            </w:pPr>
            <w:r>
              <w:rPr>
                <w:rFonts w:hint="eastAsia" w:ascii="仿宋" w:hAnsi="仿宋" w:eastAsia="仿宋" w:cs="仿宋"/>
                <w:szCs w:val="21"/>
              </w:rPr>
              <w:t>文化艺术大类（55）</w:t>
            </w:r>
          </w:p>
        </w:tc>
        <w:tc>
          <w:tcPr>
            <w:tcW w:w="1309" w:type="dxa"/>
            <w:vAlign w:val="center"/>
          </w:tcPr>
          <w:p>
            <w:pPr>
              <w:snapToGrid w:val="0"/>
              <w:spacing w:line="360" w:lineRule="exact"/>
              <w:rPr>
                <w:rFonts w:ascii="仿宋" w:hAnsi="仿宋" w:eastAsia="仿宋" w:cs="仿宋"/>
                <w:szCs w:val="21"/>
              </w:rPr>
            </w:pPr>
            <w:r>
              <w:rPr>
                <w:rFonts w:hint="eastAsia" w:ascii="仿宋" w:hAnsi="仿宋" w:eastAsia="仿宋" w:cs="仿宋"/>
                <w:szCs w:val="21"/>
              </w:rPr>
              <w:t>艺术设计类</w:t>
            </w:r>
          </w:p>
          <w:p>
            <w:pPr>
              <w:snapToGrid w:val="0"/>
              <w:spacing w:line="360" w:lineRule="exact"/>
              <w:rPr>
                <w:rFonts w:ascii="仿宋" w:hAnsi="仿宋" w:eastAsia="仿宋" w:cs="仿宋"/>
                <w:szCs w:val="21"/>
              </w:rPr>
            </w:pPr>
            <w:r>
              <w:rPr>
                <w:rFonts w:hint="eastAsia" w:ascii="仿宋" w:hAnsi="仿宋" w:eastAsia="仿宋" w:cs="仿宋"/>
                <w:szCs w:val="21"/>
              </w:rPr>
              <w:t>（5501）</w:t>
            </w:r>
          </w:p>
        </w:tc>
        <w:tc>
          <w:tcPr>
            <w:tcW w:w="1595" w:type="dxa"/>
            <w:vAlign w:val="center"/>
          </w:tcPr>
          <w:p>
            <w:pPr>
              <w:spacing w:line="320" w:lineRule="exact"/>
              <w:jc w:val="center"/>
              <w:rPr>
                <w:rFonts w:ascii="仿宋" w:hAnsi="仿宋" w:eastAsia="仿宋" w:cs="仿宋"/>
                <w:szCs w:val="21"/>
              </w:rPr>
            </w:pPr>
            <w:r>
              <w:rPr>
                <w:rFonts w:hint="eastAsia" w:ascii="仿宋" w:hAnsi="仿宋" w:eastAsia="仿宋" w:cs="仿宋"/>
                <w:szCs w:val="21"/>
              </w:rPr>
              <w:t>影视制品制作人员（8-4）</w:t>
            </w:r>
            <w:r>
              <w:rPr>
                <w:rFonts w:hint="eastAsia" w:ascii="仿宋" w:hAnsi="仿宋" w:eastAsia="仿宋" w:cs="仿宋"/>
                <w:color w:val="000000"/>
                <w:szCs w:val="21"/>
              </w:rPr>
              <w:t>；</w:t>
            </w:r>
          </w:p>
          <w:p>
            <w:pPr>
              <w:spacing w:line="320" w:lineRule="exact"/>
              <w:jc w:val="center"/>
              <w:rPr>
                <w:rFonts w:ascii="仿宋" w:hAnsi="仿宋" w:eastAsia="仿宋" w:cs="仿宋"/>
                <w:szCs w:val="21"/>
              </w:rPr>
            </w:pPr>
            <w:r>
              <w:rPr>
                <w:rFonts w:hint="eastAsia" w:ascii="仿宋" w:hAnsi="仿宋" w:eastAsia="仿宋" w:cs="仿宋"/>
                <w:szCs w:val="21"/>
              </w:rPr>
              <w:t>工艺、美术品制作人员（8-6）</w:t>
            </w:r>
            <w:r>
              <w:rPr>
                <w:rFonts w:hint="eastAsia" w:ascii="仿宋" w:hAnsi="仿宋" w:eastAsia="仿宋" w:cs="仿宋"/>
                <w:color w:val="000000"/>
                <w:szCs w:val="21"/>
              </w:rPr>
              <w:t>；</w:t>
            </w:r>
          </w:p>
          <w:p>
            <w:pPr>
              <w:spacing w:line="320" w:lineRule="exact"/>
              <w:jc w:val="center"/>
              <w:rPr>
                <w:rFonts w:ascii="仿宋" w:hAnsi="仿宋" w:eastAsia="仿宋" w:cs="仿宋"/>
                <w:szCs w:val="21"/>
              </w:rPr>
            </w:pPr>
            <w:r>
              <w:rPr>
                <w:rFonts w:hint="eastAsia" w:ascii="仿宋" w:hAnsi="仿宋" w:eastAsia="仿宋" w:cs="仿宋"/>
                <w:szCs w:val="21"/>
              </w:rPr>
              <w:t>摄影服务人员（4-7）</w:t>
            </w:r>
            <w:r>
              <w:rPr>
                <w:rFonts w:hint="eastAsia" w:ascii="仿宋" w:hAnsi="仿宋" w:eastAsia="仿宋" w:cs="仿宋"/>
                <w:color w:val="000000"/>
                <w:szCs w:val="21"/>
              </w:rPr>
              <w:t>；</w:t>
            </w:r>
          </w:p>
          <w:p>
            <w:pPr>
              <w:spacing w:line="320" w:lineRule="exact"/>
              <w:jc w:val="center"/>
              <w:rPr>
                <w:rFonts w:ascii="仿宋" w:hAnsi="仿宋" w:eastAsia="仿宋" w:cs="仿宋"/>
                <w:szCs w:val="21"/>
              </w:rPr>
            </w:pPr>
            <w:r>
              <w:rPr>
                <w:rFonts w:hint="eastAsia" w:ascii="仿宋" w:hAnsi="仿宋" w:eastAsia="仿宋" w:cs="仿宋"/>
                <w:szCs w:val="21"/>
              </w:rPr>
              <w:t>美术专业人员（2-5）</w:t>
            </w:r>
          </w:p>
        </w:tc>
        <w:tc>
          <w:tcPr>
            <w:tcW w:w="2217" w:type="dxa"/>
            <w:vAlign w:val="center"/>
          </w:tcPr>
          <w:p>
            <w:pPr>
              <w:spacing w:line="320" w:lineRule="exact"/>
              <w:jc w:val="center"/>
              <w:rPr>
                <w:rFonts w:ascii="仿宋" w:hAnsi="仿宋" w:eastAsia="仿宋" w:cs="仿宋"/>
                <w:szCs w:val="21"/>
              </w:rPr>
            </w:pPr>
            <w:r>
              <w:rPr>
                <w:rFonts w:hint="eastAsia" w:ascii="仿宋" w:hAnsi="仿宋" w:eastAsia="仿宋" w:cs="仿宋"/>
                <w:szCs w:val="21"/>
              </w:rPr>
              <w:t>影视制品制作人员（8-41）</w:t>
            </w:r>
            <w:r>
              <w:rPr>
                <w:rFonts w:hint="eastAsia" w:ascii="仿宋" w:hAnsi="仿宋" w:eastAsia="仿宋" w:cs="仿宋"/>
                <w:color w:val="000000"/>
                <w:szCs w:val="21"/>
              </w:rPr>
              <w:t>；</w:t>
            </w:r>
          </w:p>
          <w:p>
            <w:pPr>
              <w:spacing w:line="320" w:lineRule="exact"/>
              <w:jc w:val="center"/>
              <w:rPr>
                <w:rFonts w:ascii="仿宋" w:hAnsi="仿宋" w:eastAsia="仿宋" w:cs="仿宋"/>
                <w:szCs w:val="21"/>
              </w:rPr>
            </w:pPr>
            <w:r>
              <w:rPr>
                <w:rFonts w:hint="eastAsia" w:ascii="仿宋" w:hAnsi="仿宋" w:eastAsia="仿宋" w:cs="仿宋"/>
                <w:szCs w:val="21"/>
              </w:rPr>
              <w:t>美术品制作人员（8-68）</w:t>
            </w:r>
            <w:r>
              <w:rPr>
                <w:rFonts w:hint="eastAsia" w:ascii="仿宋" w:hAnsi="仿宋" w:eastAsia="仿宋" w:cs="仿宋"/>
                <w:color w:val="000000"/>
                <w:szCs w:val="21"/>
              </w:rPr>
              <w:t>；</w:t>
            </w:r>
          </w:p>
          <w:p>
            <w:pPr>
              <w:spacing w:line="320" w:lineRule="exact"/>
              <w:jc w:val="center"/>
              <w:rPr>
                <w:rFonts w:ascii="仿宋" w:hAnsi="仿宋" w:eastAsia="仿宋" w:cs="仿宋"/>
                <w:szCs w:val="21"/>
              </w:rPr>
            </w:pPr>
            <w:r>
              <w:rPr>
                <w:rFonts w:hint="eastAsia" w:ascii="仿宋" w:hAnsi="仿宋" w:eastAsia="仿宋" w:cs="仿宋"/>
                <w:szCs w:val="21"/>
              </w:rPr>
              <w:t>摄影服务人员（4-75）</w:t>
            </w:r>
            <w:r>
              <w:rPr>
                <w:rFonts w:hint="eastAsia" w:ascii="仿宋" w:hAnsi="仿宋" w:eastAsia="仿宋" w:cs="仿宋"/>
                <w:color w:val="000000"/>
                <w:szCs w:val="21"/>
              </w:rPr>
              <w:t>；</w:t>
            </w:r>
          </w:p>
          <w:p>
            <w:pPr>
              <w:spacing w:line="320" w:lineRule="exact"/>
              <w:jc w:val="center"/>
              <w:rPr>
                <w:rFonts w:ascii="仿宋" w:hAnsi="仿宋" w:eastAsia="仿宋" w:cs="仿宋"/>
                <w:szCs w:val="21"/>
              </w:rPr>
            </w:pPr>
            <w:r>
              <w:rPr>
                <w:rFonts w:hint="eastAsia" w:ascii="仿宋" w:hAnsi="仿宋" w:eastAsia="仿宋" w:cs="仿宋"/>
                <w:szCs w:val="21"/>
              </w:rPr>
              <w:t>电视、电影制作及舞台专业人员（2-55）</w:t>
            </w:r>
            <w:r>
              <w:rPr>
                <w:rFonts w:hint="eastAsia" w:ascii="仿宋" w:hAnsi="仿宋" w:eastAsia="仿宋" w:cs="仿宋"/>
                <w:color w:val="000000"/>
                <w:szCs w:val="21"/>
              </w:rPr>
              <w:t>；</w:t>
            </w:r>
          </w:p>
          <w:p>
            <w:pPr>
              <w:spacing w:line="320" w:lineRule="exact"/>
              <w:jc w:val="center"/>
              <w:rPr>
                <w:rFonts w:ascii="仿宋" w:hAnsi="仿宋" w:eastAsia="仿宋" w:cs="仿宋"/>
                <w:szCs w:val="21"/>
              </w:rPr>
            </w:pPr>
            <w:r>
              <w:rPr>
                <w:rFonts w:hint="eastAsia" w:ascii="仿宋" w:hAnsi="仿宋" w:eastAsia="仿宋" w:cs="仿宋"/>
                <w:szCs w:val="21"/>
              </w:rPr>
              <w:t>美术专业人员（2-56）</w:t>
            </w:r>
          </w:p>
        </w:tc>
        <w:tc>
          <w:tcPr>
            <w:tcW w:w="1656" w:type="dxa"/>
            <w:vAlign w:val="center"/>
          </w:tcPr>
          <w:p>
            <w:pPr>
              <w:spacing w:line="360" w:lineRule="exact"/>
              <w:jc w:val="center"/>
              <w:rPr>
                <w:rFonts w:ascii="仿宋" w:hAnsi="仿宋" w:eastAsia="仿宋" w:cs="仿宋"/>
                <w:color w:val="000000"/>
                <w:szCs w:val="21"/>
              </w:rPr>
            </w:pPr>
            <w:r>
              <w:rPr>
                <w:rFonts w:hint="eastAsia" w:ascii="仿宋" w:hAnsi="仿宋" w:eastAsia="仿宋" w:cs="仿宋"/>
                <w:color w:val="000000"/>
                <w:szCs w:val="21"/>
              </w:rPr>
              <w:t>音视频制作；</w:t>
            </w:r>
          </w:p>
          <w:p>
            <w:pPr>
              <w:spacing w:line="360" w:lineRule="exact"/>
              <w:jc w:val="center"/>
              <w:rPr>
                <w:rFonts w:ascii="仿宋" w:hAnsi="仿宋" w:eastAsia="仿宋" w:cs="仿宋"/>
                <w:color w:val="000000"/>
                <w:szCs w:val="21"/>
              </w:rPr>
            </w:pPr>
            <w:r>
              <w:rPr>
                <w:rFonts w:hint="eastAsia" w:ascii="仿宋" w:hAnsi="仿宋" w:eastAsia="仿宋" w:cs="仿宋"/>
                <w:color w:val="000000"/>
                <w:szCs w:val="21"/>
              </w:rPr>
              <w:t>视觉设计师；</w:t>
            </w:r>
          </w:p>
          <w:p>
            <w:pPr>
              <w:spacing w:line="360" w:lineRule="exact"/>
              <w:jc w:val="center"/>
              <w:rPr>
                <w:rFonts w:ascii="仿宋" w:hAnsi="仿宋" w:eastAsia="仿宋" w:cs="仿宋"/>
                <w:color w:val="000000"/>
                <w:szCs w:val="21"/>
              </w:rPr>
            </w:pPr>
            <w:r>
              <w:rPr>
                <w:rFonts w:hint="eastAsia" w:ascii="仿宋" w:hAnsi="仿宋" w:eastAsia="仿宋" w:cs="仿宋"/>
                <w:color w:val="000000"/>
                <w:szCs w:val="21"/>
              </w:rPr>
              <w:t>UI设计师；</w:t>
            </w:r>
          </w:p>
          <w:p>
            <w:pPr>
              <w:spacing w:line="360" w:lineRule="exact"/>
              <w:jc w:val="center"/>
              <w:rPr>
                <w:rFonts w:ascii="仿宋" w:hAnsi="仿宋" w:eastAsia="仿宋" w:cs="仿宋"/>
                <w:color w:val="000000"/>
                <w:szCs w:val="21"/>
              </w:rPr>
            </w:pPr>
            <w:r>
              <w:rPr>
                <w:rFonts w:hint="eastAsia" w:ascii="仿宋" w:hAnsi="仿宋" w:eastAsia="仿宋" w:cs="仿宋"/>
                <w:szCs w:val="21"/>
              </w:rPr>
              <w:t>品牌形象宣传；</w:t>
            </w:r>
          </w:p>
          <w:p>
            <w:pPr>
              <w:spacing w:line="320" w:lineRule="exact"/>
              <w:jc w:val="center"/>
              <w:rPr>
                <w:rFonts w:ascii="仿宋" w:hAnsi="仿宋" w:eastAsia="仿宋" w:cs="仿宋"/>
                <w:color w:val="000000"/>
                <w:szCs w:val="21"/>
              </w:rPr>
            </w:pPr>
            <w:r>
              <w:rPr>
                <w:rFonts w:hint="eastAsia" w:ascii="仿宋" w:hAnsi="仿宋" w:eastAsia="仿宋" w:cs="仿宋"/>
                <w:szCs w:val="21"/>
              </w:rPr>
              <w:t>包装设计</w:t>
            </w:r>
            <w:r>
              <w:rPr>
                <w:rFonts w:hint="eastAsia" w:ascii="仿宋" w:hAnsi="仿宋" w:eastAsia="仿宋" w:cs="仿宋"/>
                <w:color w:val="000000"/>
                <w:szCs w:val="21"/>
              </w:rPr>
              <w:t>等。</w:t>
            </w:r>
          </w:p>
        </w:tc>
        <w:tc>
          <w:tcPr>
            <w:tcW w:w="2029" w:type="dxa"/>
            <w:vAlign w:val="center"/>
          </w:tcPr>
          <w:p>
            <w:pPr>
              <w:snapToGrid w:val="0"/>
              <w:spacing w:line="360" w:lineRule="exact"/>
              <w:rPr>
                <w:rFonts w:ascii="仿宋" w:hAnsi="仿宋" w:eastAsia="仿宋" w:cs="仿宋"/>
                <w:szCs w:val="21"/>
              </w:rPr>
            </w:pPr>
            <w:r>
              <w:rPr>
                <w:rFonts w:hint="eastAsia" w:ascii="仿宋" w:hAnsi="仿宋" w:eastAsia="仿宋" w:cs="仿宋"/>
                <w:szCs w:val="21"/>
              </w:rPr>
              <w:t>教育部等四部门在院校实施“学历证书+若干职业技能等级证书”制度试点方案内，与专业相关的试点证书。</w:t>
            </w:r>
          </w:p>
        </w:tc>
      </w:tr>
    </w:tbl>
    <w:p>
      <w:pPr>
        <w:spacing w:line="500" w:lineRule="exact"/>
        <w:rPr>
          <w:rFonts w:ascii="仿宋" w:hAnsi="仿宋" w:eastAsia="仿宋" w:cs="仿宋"/>
          <w:sz w:val="24"/>
        </w:rPr>
      </w:pPr>
    </w:p>
    <w:p>
      <w:pPr>
        <w:spacing w:line="500" w:lineRule="exact"/>
        <w:rPr>
          <w:rFonts w:ascii="仿宋" w:hAnsi="仿宋" w:eastAsia="仿宋"/>
          <w:b/>
          <w:bCs/>
          <w:szCs w:val="21"/>
        </w:rPr>
      </w:pPr>
      <w:r>
        <w:rPr>
          <w:rFonts w:hint="eastAsia" w:ascii="仿宋" w:hAnsi="仿宋" w:eastAsia="仿宋"/>
          <w:b/>
          <w:bCs/>
          <w:szCs w:val="21"/>
        </w:rPr>
        <w:t>五、培养目标与培养规格</w:t>
      </w:r>
    </w:p>
    <w:p>
      <w:pPr>
        <w:spacing w:line="360" w:lineRule="exact"/>
        <w:rPr>
          <w:rFonts w:ascii="仿宋" w:hAnsi="仿宋" w:eastAsia="仿宋" w:cs="仿宋"/>
          <w:b/>
          <w:bCs/>
          <w:szCs w:val="21"/>
        </w:rPr>
      </w:pPr>
      <w:r>
        <w:rPr>
          <w:rFonts w:hint="eastAsia" w:ascii="仿宋" w:hAnsi="仿宋" w:eastAsia="仿宋" w:cs="仿宋"/>
          <w:b/>
          <w:bCs/>
          <w:szCs w:val="21"/>
        </w:rPr>
        <w:t>（一）培养目标</w:t>
      </w:r>
    </w:p>
    <w:p>
      <w:pPr>
        <w:snapToGrid w:val="0"/>
        <w:spacing w:line="360" w:lineRule="exact"/>
        <w:ind w:firstLine="420" w:firstLineChars="200"/>
        <w:rPr>
          <w:rFonts w:ascii="仿宋" w:hAnsi="仿宋" w:eastAsia="仿宋" w:cs="仿宋"/>
          <w:szCs w:val="21"/>
        </w:rPr>
      </w:pPr>
      <w:r>
        <w:rPr>
          <w:rFonts w:hint="eastAsia" w:ascii="仿宋" w:hAnsi="仿宋" w:eastAsia="仿宋" w:cs="仿宋"/>
          <w:szCs w:val="21"/>
        </w:rPr>
        <w:t>本专业坚持立德树人，培养理想信念坚定，具有社会责任感，德智体美劳全面发展，具有一定的科学文化水平，良好的人文素养、职业道德和创新意识，精益求精的工匠精神，较强的就业能力和可持续发展的能力；通晓视觉传达语言，熟练掌握数字设计工具与技能，面向平面及网络媒体、广告公司、文化传媒、设计机构及企业企划部门等视觉传播相关领域，能够独立从事各种平面视觉设计和创意表现、二维及三维设计和创意表现、视频拍摄与制作的高素质技术技能人才。</w:t>
      </w:r>
    </w:p>
    <w:p>
      <w:pPr>
        <w:spacing w:line="360" w:lineRule="exact"/>
        <w:rPr>
          <w:rFonts w:ascii="仿宋" w:hAnsi="仿宋" w:eastAsia="仿宋" w:cs="仿宋"/>
          <w:b/>
          <w:bCs/>
          <w:szCs w:val="21"/>
        </w:rPr>
      </w:pPr>
      <w:r>
        <w:rPr>
          <w:rFonts w:hint="eastAsia" w:ascii="仿宋" w:hAnsi="仿宋" w:eastAsia="仿宋" w:cs="仿宋"/>
          <w:b/>
          <w:bCs/>
          <w:szCs w:val="21"/>
        </w:rPr>
        <w:t>（二）培养规格</w:t>
      </w:r>
    </w:p>
    <w:p>
      <w:pPr>
        <w:overflowPunct w:val="0"/>
        <w:adjustRightInd w:val="0"/>
        <w:snapToGrid w:val="0"/>
        <w:spacing w:line="360" w:lineRule="exact"/>
        <w:ind w:firstLine="420" w:firstLineChars="200"/>
        <w:rPr>
          <w:rFonts w:ascii="仿宋" w:hAnsi="仿宋" w:eastAsia="仿宋" w:cs="仿宋"/>
          <w:color w:val="000000"/>
          <w:szCs w:val="21"/>
        </w:rPr>
      </w:pPr>
      <w:r>
        <w:rPr>
          <w:rFonts w:hint="eastAsia" w:ascii="仿宋" w:hAnsi="仿宋" w:eastAsia="仿宋" w:cs="仿宋"/>
          <w:color w:val="000000"/>
          <w:szCs w:val="21"/>
        </w:rPr>
        <w:t>本专业毕业生应在素质、知识和能力等方面达到以下要求：</w:t>
      </w:r>
    </w:p>
    <w:p>
      <w:pPr>
        <w:overflowPunct w:val="0"/>
        <w:adjustRightInd w:val="0"/>
        <w:snapToGrid w:val="0"/>
        <w:spacing w:line="360" w:lineRule="exact"/>
        <w:ind w:firstLine="422" w:firstLineChars="200"/>
        <w:rPr>
          <w:rFonts w:ascii="仿宋" w:hAnsi="仿宋" w:eastAsia="仿宋" w:cs="仿宋"/>
          <w:b/>
          <w:bCs/>
          <w:color w:val="000000"/>
          <w:szCs w:val="21"/>
        </w:rPr>
      </w:pPr>
      <w:r>
        <w:rPr>
          <w:rFonts w:hint="eastAsia" w:ascii="仿宋" w:hAnsi="仿宋" w:eastAsia="仿宋" w:cs="仿宋"/>
          <w:b/>
          <w:bCs/>
          <w:color w:val="000000"/>
          <w:szCs w:val="21"/>
        </w:rPr>
        <w:t>1.素质</w:t>
      </w:r>
    </w:p>
    <w:p>
      <w:pPr>
        <w:overflowPunct w:val="0"/>
        <w:adjustRightInd w:val="0"/>
        <w:snapToGrid w:val="0"/>
        <w:spacing w:line="360" w:lineRule="exact"/>
        <w:ind w:firstLine="420" w:firstLineChars="200"/>
        <w:rPr>
          <w:rFonts w:ascii="仿宋" w:hAnsi="仿宋" w:eastAsia="仿宋" w:cs="仿宋"/>
          <w:szCs w:val="21"/>
        </w:rPr>
      </w:pPr>
      <w:r>
        <w:rPr>
          <w:rFonts w:hint="eastAsia" w:ascii="仿宋" w:hAnsi="仿宋" w:eastAsia="仿宋" w:cs="仿宋"/>
          <w:szCs w:val="21"/>
        </w:rPr>
        <w:t>（1）坚定拥护中国共产党领导和我国社会主义制度，在习近平新时代中国特色社会主义思想指引下，践行社会主义核心价值观，具有深厚的爱国情感和中华民族自豪感。</w:t>
      </w:r>
    </w:p>
    <w:p>
      <w:pPr>
        <w:overflowPunct w:val="0"/>
        <w:adjustRightInd w:val="0"/>
        <w:snapToGrid w:val="0"/>
        <w:spacing w:line="360" w:lineRule="exact"/>
        <w:ind w:firstLine="420" w:firstLineChars="200"/>
        <w:rPr>
          <w:rFonts w:ascii="仿宋" w:hAnsi="仿宋" w:eastAsia="仿宋" w:cs="仿宋"/>
          <w:szCs w:val="21"/>
        </w:rPr>
      </w:pPr>
      <w:r>
        <w:rPr>
          <w:rFonts w:hint="eastAsia" w:ascii="仿宋" w:hAnsi="仿宋" w:eastAsia="仿宋" w:cs="仿宋"/>
          <w:szCs w:val="21"/>
        </w:rPr>
        <w:t>（2）崇尚宪法、遵法守纪、崇德向善、诚实守信、尊重生命、热爱劳动，履行道德准则和行为规范，具有社会责任感和社会参与意识。</w:t>
      </w:r>
    </w:p>
    <w:p>
      <w:pPr>
        <w:overflowPunct w:val="0"/>
        <w:adjustRightInd w:val="0"/>
        <w:snapToGrid w:val="0"/>
        <w:spacing w:line="360" w:lineRule="exact"/>
        <w:ind w:firstLine="420" w:firstLineChars="200"/>
        <w:rPr>
          <w:rFonts w:ascii="仿宋" w:hAnsi="仿宋" w:eastAsia="仿宋" w:cs="仿宋"/>
          <w:szCs w:val="21"/>
        </w:rPr>
      </w:pPr>
      <w:r>
        <w:rPr>
          <w:rFonts w:hint="eastAsia" w:ascii="仿宋" w:hAnsi="仿宋" w:eastAsia="仿宋" w:cs="仿宋"/>
          <w:szCs w:val="21"/>
        </w:rPr>
        <w:t xml:space="preserve">（3）具有质量意识、环保意识、安全意识、信息素养、工匠精神、创新思维、全球视野和市场洞察力。 </w:t>
      </w:r>
    </w:p>
    <w:p>
      <w:pPr>
        <w:overflowPunct w:val="0"/>
        <w:adjustRightInd w:val="0"/>
        <w:snapToGrid w:val="0"/>
        <w:spacing w:line="360" w:lineRule="exact"/>
        <w:ind w:firstLine="420" w:firstLineChars="200"/>
        <w:rPr>
          <w:rFonts w:ascii="仿宋" w:hAnsi="仿宋" w:eastAsia="仿宋" w:cs="仿宋"/>
          <w:szCs w:val="21"/>
        </w:rPr>
      </w:pPr>
      <w:r>
        <w:rPr>
          <w:rFonts w:hint="eastAsia" w:ascii="仿宋" w:hAnsi="仿宋" w:eastAsia="仿宋" w:cs="仿宋"/>
          <w:szCs w:val="21"/>
        </w:rPr>
        <w:t xml:space="preserve">（4）勇于奋斗、乐观向上，具有自我管理能力、职业生涯规划的意识，有较强的集体意识和团队合作精神。 </w:t>
      </w:r>
    </w:p>
    <w:p>
      <w:pPr>
        <w:overflowPunct w:val="0"/>
        <w:adjustRightInd w:val="0"/>
        <w:snapToGrid w:val="0"/>
        <w:spacing w:line="360" w:lineRule="exact"/>
        <w:ind w:firstLine="420" w:firstLineChars="200"/>
        <w:rPr>
          <w:rFonts w:ascii="仿宋" w:hAnsi="仿宋" w:eastAsia="仿宋" w:cs="仿宋"/>
          <w:szCs w:val="21"/>
        </w:rPr>
      </w:pPr>
      <w:r>
        <w:rPr>
          <w:rFonts w:hint="eastAsia" w:ascii="仿宋" w:hAnsi="仿宋" w:eastAsia="仿宋" w:cs="仿宋"/>
          <w:szCs w:val="21"/>
        </w:rPr>
        <w:t>（5）具有健康的体魄、心理和健全的人格，掌握基本运动知识和1—2项运动技能，养成良好的健身与卫生习惯，以及良好的行为习惯。</w:t>
      </w:r>
    </w:p>
    <w:p>
      <w:pPr>
        <w:overflowPunct w:val="0"/>
        <w:adjustRightInd w:val="0"/>
        <w:snapToGrid w:val="0"/>
        <w:spacing w:line="360" w:lineRule="exact"/>
        <w:ind w:firstLine="420" w:firstLineChars="200"/>
        <w:rPr>
          <w:rFonts w:ascii="仿宋" w:hAnsi="仿宋" w:eastAsia="仿宋" w:cs="仿宋"/>
          <w:szCs w:val="21"/>
        </w:rPr>
      </w:pPr>
      <w:r>
        <w:rPr>
          <w:rFonts w:hint="eastAsia" w:ascii="仿宋" w:hAnsi="仿宋" w:eastAsia="仿宋" w:cs="仿宋"/>
          <w:szCs w:val="21"/>
        </w:rPr>
        <w:t>（6）具有一定的审美和人文素养，能够形成1—2项艺术特长或爱好。</w:t>
      </w:r>
    </w:p>
    <w:p>
      <w:pPr>
        <w:overflowPunct w:val="0"/>
        <w:adjustRightInd w:val="0"/>
        <w:snapToGrid w:val="0"/>
        <w:spacing w:line="360" w:lineRule="exact"/>
        <w:ind w:firstLine="422" w:firstLineChars="200"/>
        <w:rPr>
          <w:rFonts w:ascii="仿宋" w:hAnsi="仿宋" w:eastAsia="仿宋" w:cs="仿宋"/>
          <w:b/>
          <w:bCs/>
          <w:color w:val="000000"/>
          <w:szCs w:val="21"/>
        </w:rPr>
      </w:pPr>
      <w:r>
        <w:rPr>
          <w:rFonts w:hint="eastAsia" w:ascii="仿宋" w:hAnsi="仿宋" w:eastAsia="仿宋" w:cs="仿宋"/>
          <w:b/>
          <w:bCs/>
          <w:color w:val="000000"/>
          <w:szCs w:val="21"/>
        </w:rPr>
        <w:t>2.知识</w:t>
      </w:r>
    </w:p>
    <w:p>
      <w:pPr>
        <w:overflowPunct w:val="0"/>
        <w:adjustRightInd w:val="0"/>
        <w:snapToGrid w:val="0"/>
        <w:spacing w:line="360" w:lineRule="exact"/>
        <w:ind w:firstLine="420" w:firstLineChars="200"/>
        <w:rPr>
          <w:rFonts w:ascii="仿宋" w:hAnsi="仿宋" w:eastAsia="仿宋" w:cs="仿宋"/>
          <w:color w:val="000000"/>
          <w:szCs w:val="21"/>
        </w:rPr>
      </w:pPr>
      <w:r>
        <w:rPr>
          <w:rFonts w:hint="eastAsia" w:ascii="仿宋" w:hAnsi="仿宋" w:eastAsia="仿宋" w:cs="仿宋"/>
          <w:color w:val="000000"/>
          <w:szCs w:val="21"/>
        </w:rPr>
        <w:t xml:space="preserve">（1）掌握必备的思想政治理论、科学文化基础知识和中华优秀传统文化知识。  </w:t>
      </w:r>
    </w:p>
    <w:p>
      <w:pPr>
        <w:overflowPunct w:val="0"/>
        <w:adjustRightInd w:val="0"/>
        <w:snapToGrid w:val="0"/>
        <w:spacing w:line="360" w:lineRule="exact"/>
        <w:ind w:firstLine="420" w:firstLineChars="200"/>
        <w:rPr>
          <w:rFonts w:ascii="仿宋" w:hAnsi="仿宋" w:eastAsia="仿宋" w:cs="仿宋"/>
          <w:color w:val="000000"/>
          <w:szCs w:val="21"/>
        </w:rPr>
      </w:pPr>
      <w:r>
        <w:rPr>
          <w:rFonts w:hint="eastAsia" w:ascii="仿宋" w:hAnsi="仿宋" w:eastAsia="仿宋" w:cs="仿宋"/>
          <w:color w:val="000000"/>
          <w:szCs w:val="21"/>
        </w:rPr>
        <w:t xml:space="preserve">（2）熟悉与专业相关的法律法规以及文明生产、环境保护、安全消防等知识。  </w:t>
      </w:r>
    </w:p>
    <w:p>
      <w:pPr>
        <w:overflowPunct w:val="0"/>
        <w:adjustRightInd w:val="0"/>
        <w:snapToGrid w:val="0"/>
        <w:spacing w:line="360" w:lineRule="exact"/>
        <w:ind w:firstLine="420" w:firstLineChars="200"/>
        <w:rPr>
          <w:rFonts w:ascii="仿宋" w:hAnsi="仿宋" w:eastAsia="仿宋" w:cs="仿宋"/>
          <w:color w:val="000000"/>
          <w:szCs w:val="21"/>
        </w:rPr>
      </w:pPr>
      <w:r>
        <w:rPr>
          <w:rFonts w:hint="eastAsia" w:ascii="仿宋" w:hAnsi="仿宋" w:eastAsia="仿宋" w:cs="仿宋"/>
          <w:color w:val="000000"/>
          <w:szCs w:val="21"/>
        </w:rPr>
        <w:t>（3）熟悉视觉传传达专业基础知识，掌握设计基本理论和策划方法。</w:t>
      </w:r>
    </w:p>
    <w:p>
      <w:pPr>
        <w:overflowPunct w:val="0"/>
        <w:adjustRightInd w:val="0"/>
        <w:snapToGrid w:val="0"/>
        <w:spacing w:line="360" w:lineRule="exact"/>
        <w:ind w:firstLine="420" w:firstLineChars="200"/>
        <w:rPr>
          <w:rFonts w:ascii="仿宋" w:hAnsi="仿宋" w:eastAsia="仿宋" w:cs="仿宋"/>
          <w:color w:val="000000"/>
          <w:szCs w:val="21"/>
        </w:rPr>
      </w:pPr>
      <w:r>
        <w:rPr>
          <w:rFonts w:hint="eastAsia" w:ascii="仿宋" w:hAnsi="仿宋" w:eastAsia="仿宋" w:cs="仿宋"/>
          <w:color w:val="000000"/>
          <w:szCs w:val="21"/>
        </w:rPr>
        <w:t>（4）掌握图形图像处理和数字绘画的基础知识。</w:t>
      </w:r>
    </w:p>
    <w:p>
      <w:pPr>
        <w:overflowPunct w:val="0"/>
        <w:adjustRightInd w:val="0"/>
        <w:snapToGrid w:val="0"/>
        <w:spacing w:line="360" w:lineRule="exact"/>
        <w:ind w:left="420" w:leftChars="200"/>
        <w:rPr>
          <w:rFonts w:ascii="仿宋" w:hAnsi="仿宋" w:eastAsia="仿宋" w:cs="仿宋"/>
          <w:color w:val="000000"/>
          <w:szCs w:val="21"/>
        </w:rPr>
      </w:pPr>
      <w:r>
        <w:rPr>
          <w:rFonts w:hint="eastAsia" w:ascii="仿宋" w:hAnsi="仿宋" w:eastAsia="仿宋" w:cs="仿宋"/>
          <w:color w:val="000000"/>
          <w:szCs w:val="21"/>
        </w:rPr>
        <w:t>（5）掌握图形绘制软件Illustrator、图像处理软件Photoshop进行图形图像绘制处理的技术与方法。</w:t>
      </w:r>
    </w:p>
    <w:p>
      <w:pPr>
        <w:overflowPunct w:val="0"/>
        <w:adjustRightInd w:val="0"/>
        <w:snapToGrid w:val="0"/>
        <w:spacing w:line="360" w:lineRule="exact"/>
        <w:ind w:left="420" w:leftChars="200"/>
        <w:rPr>
          <w:rFonts w:ascii="仿宋" w:hAnsi="仿宋" w:eastAsia="仿宋" w:cs="仿宋"/>
          <w:color w:val="000000"/>
          <w:szCs w:val="21"/>
        </w:rPr>
      </w:pPr>
      <w:r>
        <w:rPr>
          <w:rFonts w:hint="eastAsia" w:ascii="仿宋" w:hAnsi="仿宋" w:eastAsia="仿宋" w:cs="仿宋"/>
          <w:color w:val="000000"/>
          <w:szCs w:val="21"/>
        </w:rPr>
        <w:t>（6）掌握数字图像采集的方式方法。</w:t>
      </w:r>
    </w:p>
    <w:p>
      <w:pPr>
        <w:overflowPunct w:val="0"/>
        <w:adjustRightInd w:val="0"/>
        <w:snapToGrid w:val="0"/>
        <w:spacing w:line="360" w:lineRule="exact"/>
        <w:ind w:left="420" w:leftChars="200"/>
        <w:rPr>
          <w:rFonts w:ascii="仿宋" w:hAnsi="仿宋" w:eastAsia="仿宋" w:cs="仿宋"/>
          <w:color w:val="000000"/>
          <w:szCs w:val="21"/>
        </w:rPr>
      </w:pPr>
      <w:r>
        <w:rPr>
          <w:rFonts w:hint="eastAsia" w:ascii="仿宋" w:hAnsi="仿宋" w:eastAsia="仿宋" w:cs="仿宋"/>
          <w:color w:val="000000"/>
          <w:szCs w:val="21"/>
        </w:rPr>
        <w:t>（7）掌握数字音视频非线性编辑、后期合成技术与方法。</w:t>
      </w:r>
    </w:p>
    <w:p>
      <w:pPr>
        <w:overflowPunct w:val="0"/>
        <w:adjustRightInd w:val="0"/>
        <w:snapToGrid w:val="0"/>
        <w:spacing w:line="360" w:lineRule="exact"/>
        <w:ind w:firstLine="420" w:firstLineChars="200"/>
        <w:rPr>
          <w:rFonts w:ascii="仿宋" w:hAnsi="仿宋" w:eastAsia="仿宋" w:cs="仿宋"/>
          <w:color w:val="000000"/>
          <w:szCs w:val="21"/>
        </w:rPr>
      </w:pPr>
      <w:r>
        <w:rPr>
          <w:rFonts w:hint="eastAsia" w:ascii="仿宋" w:hAnsi="仿宋" w:eastAsia="仿宋" w:cs="仿宋"/>
          <w:color w:val="000000"/>
          <w:szCs w:val="21"/>
        </w:rPr>
        <w:t>（8）掌握二维动画制作基础知识。</w:t>
      </w:r>
    </w:p>
    <w:p>
      <w:pPr>
        <w:overflowPunct w:val="0"/>
        <w:adjustRightInd w:val="0"/>
        <w:snapToGrid w:val="0"/>
        <w:spacing w:line="360" w:lineRule="exact"/>
        <w:ind w:firstLine="420" w:firstLineChars="200"/>
        <w:rPr>
          <w:rFonts w:ascii="仿宋" w:hAnsi="仿宋" w:eastAsia="仿宋" w:cs="仿宋"/>
          <w:color w:val="000000"/>
          <w:szCs w:val="21"/>
        </w:rPr>
      </w:pPr>
      <w:r>
        <w:rPr>
          <w:rFonts w:hint="eastAsia" w:ascii="仿宋" w:hAnsi="仿宋" w:eastAsia="仿宋" w:cs="仿宋"/>
          <w:color w:val="000000"/>
          <w:szCs w:val="21"/>
        </w:rPr>
        <w:t>（9）掌握3D建模与动画制作基础知识。</w:t>
      </w:r>
    </w:p>
    <w:p>
      <w:pPr>
        <w:snapToGrid w:val="0"/>
        <w:spacing w:line="360" w:lineRule="atLeast"/>
        <w:ind w:firstLine="420" w:firstLineChars="200"/>
        <w:rPr>
          <w:rFonts w:ascii="仿宋" w:hAnsi="仿宋" w:eastAsia="仿宋" w:cs="仿宋"/>
          <w:szCs w:val="21"/>
        </w:rPr>
      </w:pPr>
      <w:r>
        <w:rPr>
          <w:rFonts w:hint="eastAsia" w:ascii="仿宋" w:hAnsi="仿宋" w:eastAsia="仿宋" w:cs="仿宋"/>
          <w:color w:val="000000"/>
          <w:szCs w:val="21"/>
        </w:rPr>
        <w:t>（10）</w:t>
      </w:r>
      <w:r>
        <w:rPr>
          <w:rFonts w:hint="eastAsia" w:ascii="仿宋" w:hAnsi="仿宋" w:eastAsia="仿宋" w:cs="仿宋"/>
          <w:szCs w:val="21"/>
        </w:rPr>
        <w:t>了解国内外视觉艺术应用的前沿动态。</w:t>
      </w:r>
    </w:p>
    <w:p>
      <w:pPr>
        <w:overflowPunct w:val="0"/>
        <w:adjustRightInd w:val="0"/>
        <w:snapToGrid w:val="0"/>
        <w:spacing w:line="360" w:lineRule="exact"/>
        <w:ind w:firstLine="422" w:firstLineChars="200"/>
        <w:rPr>
          <w:rFonts w:ascii="仿宋" w:hAnsi="仿宋" w:eastAsia="仿宋" w:cs="仿宋"/>
          <w:b/>
          <w:bCs/>
          <w:color w:val="000000"/>
          <w:szCs w:val="21"/>
        </w:rPr>
      </w:pPr>
      <w:r>
        <w:rPr>
          <w:rFonts w:hint="eastAsia" w:ascii="仿宋" w:hAnsi="仿宋" w:eastAsia="仿宋" w:cs="仿宋"/>
          <w:b/>
          <w:bCs/>
          <w:color w:val="000000"/>
          <w:szCs w:val="21"/>
        </w:rPr>
        <w:t>3.能力</w:t>
      </w:r>
    </w:p>
    <w:p>
      <w:pPr>
        <w:overflowPunct w:val="0"/>
        <w:adjustRightInd w:val="0"/>
        <w:snapToGrid w:val="0"/>
        <w:spacing w:line="360" w:lineRule="exact"/>
        <w:ind w:firstLine="420" w:firstLineChars="200"/>
        <w:rPr>
          <w:rFonts w:ascii="仿宋" w:hAnsi="仿宋" w:eastAsia="仿宋" w:cs="仿宋"/>
          <w:color w:val="000000"/>
          <w:szCs w:val="21"/>
        </w:rPr>
      </w:pPr>
      <w:r>
        <w:rPr>
          <w:rFonts w:hint="eastAsia" w:ascii="仿宋" w:hAnsi="仿宋" w:eastAsia="仿宋" w:cs="仿宋"/>
          <w:color w:val="000000"/>
          <w:szCs w:val="21"/>
        </w:rPr>
        <w:t>（1）具有探究学习、终身学习、分析问题和解决问题的能力。</w:t>
      </w:r>
    </w:p>
    <w:p>
      <w:pPr>
        <w:overflowPunct w:val="0"/>
        <w:adjustRightInd w:val="0"/>
        <w:snapToGrid w:val="0"/>
        <w:spacing w:line="360" w:lineRule="exact"/>
        <w:ind w:firstLine="420" w:firstLineChars="200"/>
        <w:rPr>
          <w:rFonts w:ascii="仿宋" w:hAnsi="仿宋" w:eastAsia="仿宋" w:cs="仿宋"/>
          <w:color w:val="000000"/>
          <w:szCs w:val="21"/>
        </w:rPr>
      </w:pPr>
      <w:r>
        <w:rPr>
          <w:rFonts w:hint="eastAsia" w:ascii="仿宋" w:hAnsi="仿宋" w:eastAsia="仿宋" w:cs="仿宋"/>
          <w:color w:val="000000"/>
          <w:szCs w:val="21"/>
        </w:rPr>
        <w:t xml:space="preserve">（2）具有良好的语言、文字表达能力和沟通能力。 </w:t>
      </w:r>
    </w:p>
    <w:p>
      <w:pPr>
        <w:overflowPunct w:val="0"/>
        <w:adjustRightInd w:val="0"/>
        <w:snapToGrid w:val="0"/>
        <w:spacing w:line="360" w:lineRule="exact"/>
        <w:ind w:firstLine="420" w:firstLineChars="200"/>
        <w:rPr>
          <w:rFonts w:ascii="仿宋" w:hAnsi="仿宋" w:eastAsia="仿宋" w:cs="仿宋"/>
          <w:color w:val="000000"/>
          <w:szCs w:val="21"/>
        </w:rPr>
      </w:pPr>
      <w:r>
        <w:rPr>
          <w:rFonts w:hint="eastAsia" w:ascii="仿宋" w:hAnsi="仿宋" w:eastAsia="仿宋" w:cs="仿宋"/>
          <w:color w:val="000000"/>
          <w:szCs w:val="21"/>
        </w:rPr>
        <w:t>（3）具有良好的团队合作和抗压能力。</w:t>
      </w:r>
    </w:p>
    <w:p>
      <w:pPr>
        <w:overflowPunct w:val="0"/>
        <w:adjustRightInd w:val="0"/>
        <w:snapToGrid w:val="0"/>
        <w:spacing w:line="360" w:lineRule="exact"/>
        <w:ind w:firstLine="420" w:firstLineChars="200"/>
        <w:rPr>
          <w:rFonts w:ascii="仿宋" w:hAnsi="仿宋" w:eastAsia="仿宋" w:cs="仿宋"/>
          <w:color w:val="000000"/>
          <w:szCs w:val="21"/>
        </w:rPr>
      </w:pPr>
      <w:r>
        <w:rPr>
          <w:rFonts w:hint="eastAsia" w:ascii="仿宋" w:hAnsi="仿宋" w:eastAsia="仿宋" w:cs="仿宋"/>
          <w:color w:val="000000"/>
          <w:szCs w:val="21"/>
        </w:rPr>
        <w:t>（4）具有一定的文案策划、创意设计能力和视觉传达产品营销能力。</w:t>
      </w:r>
    </w:p>
    <w:p>
      <w:pPr>
        <w:overflowPunct w:val="0"/>
        <w:adjustRightInd w:val="0"/>
        <w:snapToGrid w:val="0"/>
        <w:spacing w:line="360" w:lineRule="exact"/>
        <w:ind w:firstLine="420" w:firstLineChars="200"/>
        <w:rPr>
          <w:rFonts w:ascii="仿宋" w:hAnsi="仿宋" w:eastAsia="仿宋" w:cs="仿宋"/>
          <w:color w:val="000000"/>
          <w:szCs w:val="21"/>
        </w:rPr>
      </w:pPr>
      <w:r>
        <w:rPr>
          <w:rFonts w:hint="eastAsia" w:ascii="仿宋" w:hAnsi="仿宋" w:eastAsia="仿宋" w:cs="仿宋"/>
          <w:color w:val="000000"/>
          <w:szCs w:val="21"/>
        </w:rPr>
        <w:t>（5）具有良好的图形图像处理和平面设计能力。</w:t>
      </w:r>
    </w:p>
    <w:p>
      <w:pPr>
        <w:overflowPunct w:val="0"/>
        <w:adjustRightInd w:val="0"/>
        <w:snapToGrid w:val="0"/>
        <w:spacing w:line="360" w:lineRule="exact"/>
        <w:ind w:firstLine="420" w:firstLineChars="200"/>
        <w:rPr>
          <w:rFonts w:ascii="仿宋" w:hAnsi="仿宋" w:eastAsia="仿宋" w:cs="仿宋"/>
          <w:color w:val="000000"/>
          <w:szCs w:val="21"/>
        </w:rPr>
      </w:pPr>
      <w:r>
        <w:rPr>
          <w:rFonts w:hint="eastAsia" w:ascii="仿宋" w:hAnsi="仿宋" w:eastAsia="仿宋" w:cs="仿宋"/>
          <w:color w:val="000000"/>
          <w:szCs w:val="21"/>
        </w:rPr>
        <w:t>（6）具有音视频剪辑、编辑、后期合成以及特效制作能力。</w:t>
      </w:r>
    </w:p>
    <w:p>
      <w:pPr>
        <w:overflowPunct w:val="0"/>
        <w:adjustRightInd w:val="0"/>
        <w:snapToGrid w:val="0"/>
        <w:spacing w:line="360" w:lineRule="exact"/>
        <w:ind w:firstLine="420" w:firstLineChars="200"/>
        <w:rPr>
          <w:rFonts w:ascii="仿宋" w:hAnsi="仿宋" w:eastAsia="仿宋" w:cs="仿宋"/>
          <w:color w:val="000000"/>
          <w:szCs w:val="21"/>
        </w:rPr>
      </w:pPr>
      <w:r>
        <w:rPr>
          <w:rFonts w:hint="eastAsia" w:ascii="仿宋" w:hAnsi="仿宋" w:eastAsia="仿宋" w:cs="仿宋"/>
          <w:color w:val="000000"/>
          <w:szCs w:val="21"/>
        </w:rPr>
        <w:t>（7）具有一定的2D/3D动画设计与制作能力。</w:t>
      </w:r>
    </w:p>
    <w:p>
      <w:pPr>
        <w:overflowPunct w:val="0"/>
        <w:adjustRightInd w:val="0"/>
        <w:snapToGrid w:val="0"/>
        <w:spacing w:line="360" w:lineRule="exact"/>
        <w:ind w:firstLine="420" w:firstLineChars="200"/>
        <w:rPr>
          <w:rFonts w:ascii="仿宋" w:hAnsi="仿宋" w:eastAsia="仿宋" w:cs="仿宋"/>
          <w:color w:val="000000"/>
          <w:szCs w:val="21"/>
        </w:rPr>
      </w:pPr>
      <w:r>
        <w:rPr>
          <w:rFonts w:hint="eastAsia" w:ascii="仿宋" w:hAnsi="仿宋" w:eastAsia="仿宋" w:cs="仿宋"/>
          <w:color w:val="000000"/>
          <w:szCs w:val="21"/>
        </w:rPr>
        <w:t xml:space="preserve">（8）具有一定的网页设计与制作能力。 </w:t>
      </w:r>
    </w:p>
    <w:p>
      <w:pPr>
        <w:overflowPunct w:val="0"/>
        <w:adjustRightInd w:val="0"/>
        <w:snapToGrid w:val="0"/>
        <w:spacing w:line="360" w:lineRule="exact"/>
        <w:ind w:firstLine="420" w:firstLineChars="200"/>
        <w:rPr>
          <w:rFonts w:ascii="仿宋" w:hAnsi="仿宋" w:eastAsia="仿宋" w:cs="仿宋"/>
          <w:color w:val="000000"/>
          <w:szCs w:val="21"/>
        </w:rPr>
      </w:pPr>
      <w:r>
        <w:rPr>
          <w:rFonts w:hint="eastAsia" w:ascii="仿宋" w:hAnsi="仿宋" w:eastAsia="仿宋" w:cs="仿宋"/>
          <w:color w:val="000000"/>
          <w:szCs w:val="21"/>
        </w:rPr>
        <w:t>（9）具有根据行业规范和项目需求进行作品创作的能力。</w:t>
      </w:r>
    </w:p>
    <w:p>
      <w:pPr>
        <w:overflowPunct w:val="0"/>
        <w:adjustRightInd w:val="0"/>
        <w:snapToGrid w:val="0"/>
        <w:spacing w:line="360" w:lineRule="exact"/>
        <w:ind w:firstLine="420" w:firstLineChars="200"/>
        <w:rPr>
          <w:rFonts w:ascii="仿宋" w:hAnsi="仿宋" w:eastAsia="仿宋" w:cs="仿宋"/>
          <w:color w:val="000000"/>
          <w:szCs w:val="21"/>
        </w:rPr>
      </w:pPr>
      <w:r>
        <w:rPr>
          <w:rFonts w:hint="eastAsia" w:ascii="仿宋" w:hAnsi="仿宋" w:eastAsia="仿宋" w:cs="仿宋"/>
          <w:color w:val="000000"/>
          <w:szCs w:val="21"/>
        </w:rPr>
        <w:t>（11）具有综合运用所学专业知识推理和解决问题、管理时间和资源、以及规划职业生涯的能力。</w:t>
      </w:r>
    </w:p>
    <w:p>
      <w:pPr>
        <w:overflowPunct w:val="0"/>
        <w:adjustRightInd w:val="0"/>
        <w:snapToGrid w:val="0"/>
        <w:spacing w:line="360" w:lineRule="exact"/>
        <w:ind w:firstLine="420" w:firstLineChars="200"/>
        <w:rPr>
          <w:rFonts w:ascii="仿宋" w:hAnsi="仿宋" w:eastAsia="仿宋" w:cs="仿宋"/>
          <w:color w:val="000000"/>
          <w:szCs w:val="21"/>
        </w:rPr>
      </w:pPr>
      <w:r>
        <w:rPr>
          <w:rFonts w:hint="eastAsia" w:ascii="仿宋" w:hAnsi="仿宋" w:eastAsia="仿宋" w:cs="仿宋"/>
          <w:color w:val="000000"/>
          <w:szCs w:val="21"/>
        </w:rPr>
        <w:t>（12）具有熟练查阅各种资料，并加以整理、分析与处理，文档管理的能力。</w:t>
      </w:r>
    </w:p>
    <w:p>
      <w:pPr>
        <w:snapToGrid w:val="0"/>
        <w:spacing w:line="360" w:lineRule="exact"/>
        <w:ind w:firstLine="422" w:firstLineChars="200"/>
        <w:rPr>
          <w:rFonts w:ascii="仿宋" w:hAnsi="仿宋" w:eastAsia="仿宋" w:cs="仿宋"/>
          <w:szCs w:val="21"/>
        </w:rPr>
      </w:pPr>
      <w:r>
        <w:rPr>
          <w:rFonts w:hint="eastAsia" w:ascii="仿宋" w:hAnsi="仿宋" w:eastAsia="仿宋" w:cs="仿宋"/>
          <w:b/>
          <w:bCs/>
          <w:szCs w:val="21"/>
        </w:rPr>
        <w:t>本专业核心能力：</w:t>
      </w:r>
      <w:r>
        <w:rPr>
          <w:rFonts w:hint="eastAsia" w:ascii="仿宋" w:hAnsi="仿宋" w:eastAsia="仿宋" w:cs="仿宋"/>
          <w:szCs w:val="21"/>
        </w:rPr>
        <w:t>创意思维能力、</w:t>
      </w:r>
      <w:r>
        <w:rPr>
          <w:rFonts w:hint="eastAsia" w:ascii="仿宋" w:hAnsi="仿宋" w:eastAsia="仿宋"/>
          <w:szCs w:val="21"/>
        </w:rPr>
        <w:t>平面作品设计与制作能力</w:t>
      </w:r>
      <w:r>
        <w:rPr>
          <w:rFonts w:hint="eastAsia" w:ascii="仿宋" w:hAnsi="仿宋" w:eastAsia="仿宋" w:cs="仿宋"/>
          <w:szCs w:val="21"/>
        </w:rPr>
        <w:t>、</w:t>
      </w:r>
      <w:r>
        <w:rPr>
          <w:rFonts w:hint="eastAsia" w:ascii="仿宋" w:hAnsi="仿宋" w:eastAsia="仿宋"/>
          <w:szCs w:val="21"/>
        </w:rPr>
        <w:t>视频采集与编辑能力</w:t>
      </w:r>
      <w:r>
        <w:rPr>
          <w:rFonts w:hint="eastAsia" w:ascii="仿宋" w:hAnsi="仿宋" w:eastAsia="仿宋" w:cs="仿宋"/>
          <w:szCs w:val="21"/>
        </w:rPr>
        <w:t>。</w:t>
      </w:r>
    </w:p>
    <w:p>
      <w:pPr>
        <w:snapToGrid w:val="0"/>
        <w:spacing w:line="360" w:lineRule="exact"/>
        <w:ind w:firstLine="422" w:firstLineChars="200"/>
        <w:rPr>
          <w:rFonts w:ascii="仿宋" w:hAnsi="仿宋" w:eastAsia="仿宋"/>
          <w:szCs w:val="21"/>
        </w:rPr>
      </w:pPr>
      <w:r>
        <w:rPr>
          <w:rFonts w:hint="eastAsia" w:ascii="仿宋" w:hAnsi="仿宋" w:eastAsia="仿宋" w:cs="仿宋"/>
          <w:b/>
          <w:bCs/>
          <w:szCs w:val="21"/>
        </w:rPr>
        <w:t>本专业核心素养：</w:t>
      </w:r>
      <w:r>
        <w:rPr>
          <w:rFonts w:hint="eastAsia" w:ascii="仿宋" w:hAnsi="仿宋" w:eastAsia="仿宋" w:cs="仿宋"/>
          <w:szCs w:val="21"/>
        </w:rPr>
        <w:t>信息素养和媒介素养。</w:t>
      </w:r>
    </w:p>
    <w:p>
      <w:pPr>
        <w:spacing w:line="500" w:lineRule="exact"/>
        <w:rPr>
          <w:rFonts w:ascii="仿宋" w:hAnsi="仿宋" w:eastAsia="仿宋"/>
          <w:b/>
          <w:bCs/>
          <w:szCs w:val="21"/>
        </w:rPr>
      </w:pPr>
    </w:p>
    <w:p>
      <w:pPr>
        <w:spacing w:line="500" w:lineRule="exact"/>
        <w:rPr>
          <w:rFonts w:ascii="仿宋" w:hAnsi="仿宋" w:eastAsia="仿宋"/>
          <w:b/>
          <w:bCs/>
          <w:szCs w:val="21"/>
        </w:rPr>
      </w:pPr>
      <w:r>
        <w:rPr>
          <w:rFonts w:hint="eastAsia" w:ascii="仿宋" w:hAnsi="仿宋" w:eastAsia="仿宋"/>
          <w:b/>
          <w:bCs/>
          <w:szCs w:val="21"/>
        </w:rPr>
        <w:t>六、课程设置和教学要求</w:t>
      </w:r>
    </w:p>
    <w:p>
      <w:pPr>
        <w:adjustRightInd w:val="0"/>
        <w:snapToGrid w:val="0"/>
        <w:spacing w:line="360" w:lineRule="exact"/>
        <w:ind w:firstLine="420" w:firstLineChars="200"/>
        <w:rPr>
          <w:rFonts w:ascii="仿宋" w:hAnsi="仿宋" w:eastAsia="仿宋" w:cs="仿宋"/>
          <w:szCs w:val="21"/>
        </w:rPr>
      </w:pPr>
      <w:r>
        <w:rPr>
          <w:rFonts w:hint="eastAsia" w:ascii="仿宋" w:hAnsi="仿宋" w:eastAsia="仿宋" w:cs="仿宋"/>
          <w:szCs w:val="21"/>
        </w:rPr>
        <w:t>本专业课程设置框架主要包括公共基础课程体系和专业（技能）课程体系。公共基础课程体系包括思想政治课程模块和文化课程模块；专业（技能）课程体系包括专业（群）平台课程模块、专业核心课程模块、</w:t>
      </w:r>
      <w:r>
        <w:rPr>
          <w:rFonts w:hint="eastAsia" w:ascii="仿宋" w:hAnsi="仿宋" w:eastAsia="仿宋" w:cs="仿宋"/>
          <w:color w:val="000000"/>
          <w:szCs w:val="21"/>
        </w:rPr>
        <w:t>专业方向课程模块、</w:t>
      </w:r>
      <w:r>
        <w:rPr>
          <w:rFonts w:hint="eastAsia" w:ascii="仿宋" w:hAnsi="仿宋" w:eastAsia="仿宋" w:cs="仿宋"/>
          <w:szCs w:val="21"/>
        </w:rPr>
        <w:t>专业技能实训课程模块等。</w:t>
      </w:r>
    </w:p>
    <w:p>
      <w:pPr>
        <w:adjustRightInd w:val="0"/>
        <w:snapToGrid w:val="0"/>
        <w:spacing w:line="360" w:lineRule="exact"/>
        <w:ind w:firstLine="640" w:firstLineChars="200"/>
        <w:rPr>
          <w:rFonts w:ascii="仿宋" w:hAnsi="仿宋" w:eastAsia="仿宋" w:cs="仿宋"/>
          <w:sz w:val="32"/>
          <w:szCs w:val="32"/>
        </w:rPr>
      </w:pPr>
    </w:p>
    <w:p>
      <w:pPr>
        <w:overflowPunct w:val="0"/>
        <w:adjustRightInd w:val="0"/>
        <w:snapToGrid w:val="0"/>
        <w:spacing w:before="156" w:beforeLines="50" w:after="156" w:afterLines="50" w:line="360" w:lineRule="exact"/>
        <w:ind w:firstLine="422" w:firstLineChars="200"/>
        <w:outlineLvl w:val="0"/>
        <w:rPr>
          <w:rFonts w:ascii="仿宋" w:hAnsi="仿宋" w:eastAsia="仿宋" w:cs="仿宋"/>
          <w:b/>
          <w:color w:val="000000"/>
          <w:szCs w:val="21"/>
        </w:rPr>
      </w:pPr>
      <w:r>
        <w:rPr>
          <w:rFonts w:hint="eastAsia" w:ascii="仿宋" w:hAnsi="仿宋" w:eastAsia="仿宋" w:cs="仿宋"/>
          <w:b/>
          <w:color w:val="000000"/>
          <w:szCs w:val="21"/>
        </w:rPr>
        <w:t>（一）主要公共基础课程教学内容及目标要求</w:t>
      </w:r>
    </w:p>
    <w:tbl>
      <w:tblPr>
        <w:tblStyle w:val="13"/>
        <w:tblpPr w:leftFromText="180" w:rightFromText="180" w:vertAnchor="text" w:horzAnchor="page" w:tblpXSpec="center" w:tblpY="701"/>
        <w:tblOverlap w:val="never"/>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914"/>
        <w:gridCol w:w="3706"/>
        <w:gridCol w:w="4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0" w:type="auto"/>
            <w:tcBorders>
              <w:top w:val="single" w:color="000000" w:sz="8" w:space="0"/>
              <w:left w:val="single" w:color="000000" w:sz="8" w:space="0"/>
              <w:bottom w:val="single" w:color="000000" w:sz="8" w:space="0"/>
              <w:right w:val="single" w:color="000000" w:sz="8" w:space="0"/>
            </w:tcBorders>
            <w:vAlign w:val="center"/>
          </w:tcPr>
          <w:p>
            <w:pPr>
              <w:pStyle w:val="29"/>
              <w:spacing w:line="360" w:lineRule="exact"/>
              <w:ind w:firstLine="0" w:firstLineChars="0"/>
              <w:jc w:val="center"/>
              <w:rPr>
                <w:rFonts w:ascii="仿宋" w:hAnsi="仿宋" w:eastAsia="仿宋" w:cs="仿宋"/>
                <w:b/>
                <w:color w:val="000000"/>
                <w:szCs w:val="21"/>
              </w:rPr>
            </w:pPr>
            <w:r>
              <w:rPr>
                <w:rFonts w:hint="eastAsia" w:ascii="仿宋" w:hAnsi="仿宋" w:eastAsia="仿宋" w:cs="仿宋"/>
                <w:b/>
                <w:color w:val="000000"/>
                <w:szCs w:val="21"/>
              </w:rPr>
              <w:t>序</w:t>
            </w:r>
          </w:p>
          <w:p>
            <w:pPr>
              <w:pStyle w:val="29"/>
              <w:spacing w:line="360" w:lineRule="exact"/>
              <w:ind w:firstLine="0" w:firstLineChars="0"/>
              <w:jc w:val="center"/>
              <w:rPr>
                <w:rFonts w:ascii="仿宋" w:hAnsi="仿宋" w:eastAsia="仿宋" w:cs="仿宋"/>
                <w:b/>
                <w:color w:val="000000"/>
                <w:szCs w:val="21"/>
              </w:rPr>
            </w:pPr>
            <w:r>
              <w:rPr>
                <w:rFonts w:hint="eastAsia" w:ascii="仿宋" w:hAnsi="仿宋" w:eastAsia="仿宋" w:cs="仿宋"/>
                <w:b/>
                <w:color w:val="000000"/>
                <w:szCs w:val="21"/>
              </w:rPr>
              <w:t>号</w:t>
            </w:r>
          </w:p>
        </w:tc>
        <w:tc>
          <w:tcPr>
            <w:tcW w:w="914" w:type="dxa"/>
            <w:tcBorders>
              <w:top w:val="single" w:color="000000" w:sz="8" w:space="0"/>
              <w:left w:val="single" w:color="000000" w:sz="8" w:space="0"/>
              <w:bottom w:val="single" w:color="000000" w:sz="8" w:space="0"/>
              <w:right w:val="single" w:color="000000" w:sz="8" w:space="0"/>
            </w:tcBorders>
            <w:vAlign w:val="center"/>
          </w:tcPr>
          <w:p>
            <w:pPr>
              <w:pStyle w:val="29"/>
              <w:spacing w:line="360" w:lineRule="exact"/>
              <w:ind w:firstLine="0" w:firstLineChars="0"/>
              <w:jc w:val="center"/>
              <w:rPr>
                <w:rFonts w:ascii="仿宋" w:hAnsi="仿宋" w:eastAsia="仿宋" w:cs="仿宋"/>
                <w:b/>
                <w:color w:val="000000"/>
                <w:szCs w:val="21"/>
              </w:rPr>
            </w:pPr>
            <w:r>
              <w:rPr>
                <w:rFonts w:hint="eastAsia" w:ascii="仿宋" w:hAnsi="仿宋" w:eastAsia="仿宋" w:cs="仿宋"/>
                <w:b/>
                <w:color w:val="000000"/>
                <w:szCs w:val="21"/>
              </w:rPr>
              <w:t>课程</w:t>
            </w:r>
          </w:p>
          <w:p>
            <w:pPr>
              <w:pStyle w:val="29"/>
              <w:spacing w:line="360" w:lineRule="exact"/>
              <w:ind w:firstLine="0" w:firstLineChars="0"/>
              <w:jc w:val="center"/>
              <w:rPr>
                <w:rFonts w:ascii="仿宋" w:hAnsi="仿宋" w:eastAsia="仿宋" w:cs="仿宋"/>
                <w:b/>
                <w:color w:val="000000"/>
                <w:szCs w:val="21"/>
              </w:rPr>
            </w:pPr>
            <w:r>
              <w:rPr>
                <w:rFonts w:hint="eastAsia" w:ascii="仿宋" w:hAnsi="仿宋" w:eastAsia="仿宋" w:cs="仿宋"/>
                <w:b/>
                <w:color w:val="000000"/>
                <w:szCs w:val="21"/>
              </w:rPr>
              <w:t>名称</w:t>
            </w:r>
          </w:p>
          <w:p>
            <w:pPr>
              <w:pStyle w:val="29"/>
              <w:spacing w:line="360" w:lineRule="exact"/>
              <w:ind w:firstLine="0" w:firstLineChars="0"/>
              <w:jc w:val="center"/>
              <w:rPr>
                <w:rFonts w:ascii="仿宋" w:hAnsi="仿宋" w:eastAsia="仿宋" w:cs="仿宋"/>
                <w:b/>
                <w:color w:val="000000"/>
                <w:szCs w:val="21"/>
              </w:rPr>
            </w:pPr>
            <w:r>
              <w:rPr>
                <w:rFonts w:hint="eastAsia" w:ascii="仿宋" w:hAnsi="仿宋" w:eastAsia="仿宋" w:cs="仿宋"/>
                <w:b/>
                <w:color w:val="000000"/>
                <w:szCs w:val="21"/>
              </w:rPr>
              <w:t>（学时）</w:t>
            </w:r>
          </w:p>
        </w:tc>
        <w:tc>
          <w:tcPr>
            <w:tcW w:w="3706" w:type="dxa"/>
            <w:tcBorders>
              <w:top w:val="single" w:color="000000" w:sz="8" w:space="0"/>
              <w:left w:val="single" w:color="000000" w:sz="8" w:space="0"/>
              <w:bottom w:val="single" w:color="000000" w:sz="8" w:space="0"/>
              <w:right w:val="single" w:color="000000" w:sz="8" w:space="0"/>
            </w:tcBorders>
            <w:vAlign w:val="center"/>
          </w:tcPr>
          <w:p>
            <w:pPr>
              <w:pStyle w:val="29"/>
              <w:spacing w:line="360" w:lineRule="exact"/>
              <w:ind w:firstLine="0" w:firstLineChars="0"/>
              <w:jc w:val="center"/>
              <w:rPr>
                <w:rFonts w:ascii="仿宋" w:hAnsi="仿宋" w:eastAsia="仿宋" w:cs="仿宋"/>
                <w:b/>
                <w:color w:val="000000"/>
                <w:szCs w:val="21"/>
              </w:rPr>
            </w:pPr>
            <w:r>
              <w:rPr>
                <w:rFonts w:hint="eastAsia" w:ascii="仿宋" w:hAnsi="仿宋" w:eastAsia="仿宋" w:cs="仿宋"/>
                <w:b/>
                <w:color w:val="000000"/>
                <w:szCs w:val="21"/>
              </w:rPr>
              <w:t>主要教学内容</w:t>
            </w:r>
          </w:p>
        </w:tc>
        <w:tc>
          <w:tcPr>
            <w:tcW w:w="4318" w:type="dxa"/>
            <w:tcBorders>
              <w:top w:val="single" w:color="000000" w:sz="8" w:space="0"/>
              <w:left w:val="single" w:color="000000" w:sz="8" w:space="0"/>
              <w:bottom w:val="single" w:color="000000" w:sz="8" w:space="0"/>
              <w:right w:val="single" w:color="000000" w:sz="8" w:space="0"/>
            </w:tcBorders>
            <w:vAlign w:val="center"/>
          </w:tcPr>
          <w:p>
            <w:pPr>
              <w:pStyle w:val="29"/>
              <w:spacing w:line="360" w:lineRule="exact"/>
              <w:ind w:firstLine="0" w:firstLineChars="0"/>
              <w:jc w:val="center"/>
              <w:rPr>
                <w:rFonts w:ascii="仿宋" w:hAnsi="仿宋" w:eastAsia="仿宋" w:cs="仿宋"/>
                <w:b/>
                <w:color w:val="000000"/>
                <w:szCs w:val="21"/>
              </w:rPr>
            </w:pPr>
            <w:r>
              <w:rPr>
                <w:rFonts w:hint="eastAsia" w:ascii="仿宋" w:hAnsi="仿宋" w:eastAsia="仿宋" w:cs="仿宋"/>
                <w:b/>
                <w:color w:val="000000"/>
                <w:szCs w:val="21"/>
              </w:rPr>
              <w:t>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jc w:val="center"/>
        </w:trPr>
        <w:tc>
          <w:tcPr>
            <w:tcW w:w="0" w:type="auto"/>
            <w:tcBorders>
              <w:top w:val="single" w:color="000000" w:sz="8" w:space="0"/>
              <w:left w:val="single" w:color="000000" w:sz="8" w:space="0"/>
              <w:bottom w:val="single" w:color="000000" w:sz="8" w:space="0"/>
              <w:right w:val="single" w:color="000000" w:sz="8" w:space="0"/>
            </w:tcBorders>
            <w:vAlign w:val="center"/>
          </w:tcPr>
          <w:p>
            <w:pPr>
              <w:jc w:val="center"/>
              <w:rPr>
                <w:rFonts w:ascii="仿宋_GB2312" w:hAnsi="仿宋_GB2312" w:eastAsia="仿宋_GB2312"/>
                <w:szCs w:val="21"/>
              </w:rPr>
            </w:pPr>
            <w:r>
              <w:rPr>
                <w:rFonts w:ascii="仿宋_GB2312" w:hAnsi="仿宋_GB2312" w:eastAsia="仿宋_GB2312"/>
                <w:szCs w:val="21"/>
              </w:rPr>
              <w:t>1</w:t>
            </w:r>
          </w:p>
        </w:tc>
        <w:tc>
          <w:tcPr>
            <w:tcW w:w="914" w:type="dxa"/>
            <w:tcBorders>
              <w:top w:val="single" w:color="000000" w:sz="8" w:space="0"/>
              <w:left w:val="single" w:color="000000" w:sz="8" w:space="0"/>
              <w:bottom w:val="single" w:color="000000" w:sz="8" w:space="0"/>
              <w:right w:val="single" w:color="000000" w:sz="8" w:space="0"/>
            </w:tcBorders>
            <w:vAlign w:val="center"/>
          </w:tcPr>
          <w:p>
            <w:pPr>
              <w:pStyle w:val="29"/>
              <w:spacing w:line="360" w:lineRule="exact"/>
              <w:ind w:firstLine="0" w:firstLineChars="0"/>
              <w:jc w:val="center"/>
              <w:rPr>
                <w:rFonts w:ascii="仿宋" w:hAnsi="仿宋" w:eastAsia="仿宋" w:cs="仿宋"/>
                <w:bCs/>
                <w:szCs w:val="21"/>
              </w:rPr>
            </w:pPr>
            <w:r>
              <w:rPr>
                <w:rFonts w:hint="eastAsia" w:ascii="仿宋" w:hAnsi="仿宋" w:eastAsia="仿宋" w:cs="仿宋"/>
                <w:bCs/>
                <w:szCs w:val="21"/>
              </w:rPr>
              <w:t>中国特色社会主义</w:t>
            </w:r>
          </w:p>
          <w:p>
            <w:pPr>
              <w:pStyle w:val="29"/>
              <w:spacing w:line="360" w:lineRule="exact"/>
              <w:ind w:firstLine="0" w:firstLineChars="0"/>
              <w:jc w:val="center"/>
              <w:rPr>
                <w:rFonts w:ascii="仿宋" w:hAnsi="仿宋" w:eastAsia="仿宋" w:cs="仿宋"/>
                <w:b/>
                <w:szCs w:val="21"/>
              </w:rPr>
            </w:pPr>
            <w:r>
              <w:rPr>
                <w:rFonts w:hint="eastAsia" w:ascii="仿宋" w:hAnsi="仿宋" w:eastAsia="仿宋" w:cs="仿宋"/>
                <w:bCs/>
                <w:szCs w:val="21"/>
              </w:rPr>
              <w:t>（3</w:t>
            </w:r>
            <w:r>
              <w:rPr>
                <w:rFonts w:ascii="仿宋" w:hAnsi="仿宋" w:eastAsia="仿宋" w:cs="仿宋"/>
                <w:bCs/>
                <w:szCs w:val="21"/>
              </w:rPr>
              <w:t>2</w:t>
            </w:r>
            <w:r>
              <w:rPr>
                <w:rFonts w:hint="eastAsia" w:ascii="仿宋" w:hAnsi="仿宋" w:eastAsia="仿宋" w:cs="仿宋"/>
                <w:bCs/>
                <w:szCs w:val="21"/>
              </w:rPr>
              <w:t>）</w:t>
            </w:r>
          </w:p>
        </w:tc>
        <w:tc>
          <w:tcPr>
            <w:tcW w:w="3706" w:type="dxa"/>
            <w:tcBorders>
              <w:top w:val="single" w:color="000000" w:sz="8" w:space="0"/>
              <w:left w:val="single" w:color="000000" w:sz="8" w:space="0"/>
              <w:bottom w:val="single" w:color="000000" w:sz="8" w:space="0"/>
              <w:right w:val="single" w:color="000000" w:sz="8" w:space="0"/>
            </w:tcBorders>
          </w:tcPr>
          <w:p>
            <w:pPr>
              <w:pStyle w:val="29"/>
              <w:spacing w:line="360" w:lineRule="exact"/>
              <w:ind w:firstLine="420"/>
              <w:jc w:val="left"/>
              <w:rPr>
                <w:rFonts w:ascii="仿宋" w:hAnsi="仿宋" w:eastAsia="仿宋" w:cs="仿宋"/>
                <w:b/>
                <w:szCs w:val="21"/>
              </w:rPr>
            </w:pPr>
            <w:r>
              <w:rPr>
                <w:rFonts w:hint="eastAsia" w:ascii="仿宋" w:hAnsi="仿宋" w:eastAsia="仿宋" w:cs="仿宋"/>
                <w:bCs/>
                <w:szCs w:val="21"/>
              </w:rPr>
              <w:t>阐释中国特色社会主义的开创与发展，明确中国特色社会主义进入新时代的历史方位， 阐明中国特色社会主义建设“五位一体”总体布局的基本内容。</w:t>
            </w:r>
          </w:p>
        </w:tc>
        <w:tc>
          <w:tcPr>
            <w:tcW w:w="4318" w:type="dxa"/>
            <w:tcBorders>
              <w:top w:val="single" w:color="000000" w:sz="8" w:space="0"/>
              <w:left w:val="single" w:color="000000" w:sz="8" w:space="0"/>
              <w:bottom w:val="single" w:color="000000" w:sz="8" w:space="0"/>
              <w:right w:val="single" w:color="000000" w:sz="8" w:space="0"/>
            </w:tcBorders>
          </w:tcPr>
          <w:p>
            <w:pPr>
              <w:pStyle w:val="29"/>
              <w:spacing w:line="360" w:lineRule="exact"/>
              <w:ind w:firstLine="420"/>
              <w:jc w:val="left"/>
              <w:rPr>
                <w:rFonts w:ascii="仿宋" w:hAnsi="仿宋" w:eastAsia="仿宋" w:cs="仿宋"/>
                <w:b/>
                <w:szCs w:val="21"/>
              </w:rPr>
            </w:pPr>
            <w:r>
              <w:rPr>
                <w:rFonts w:hint="eastAsia" w:ascii="仿宋" w:hAnsi="仿宋" w:eastAsia="仿宋" w:cs="仿宋"/>
                <w:bCs/>
                <w:szCs w:val="21"/>
              </w:rPr>
              <w:t>紧密结合社会实践和学生实际，引导学生树立对马克思主义的信仰、对中国特色社会主义的信念、对中华民族伟大复兴中国梦的信心，坚定中国特色社会主义道路自信、理论自信、制度自信、文化自信，把爱国情、强国志、报国行自觉融入坚持和发展中国特色社会 主义事业、建设社会主义现代化强国、实现中华民族伟大复兴的奋斗之中。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jc w:val="center"/>
        </w:trPr>
        <w:tc>
          <w:tcPr>
            <w:tcW w:w="0" w:type="auto"/>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cs="仿宋"/>
                <w:szCs w:val="21"/>
              </w:rPr>
            </w:pPr>
            <w:r>
              <w:rPr>
                <w:rFonts w:hint="eastAsia" w:ascii="仿宋" w:hAnsi="仿宋" w:eastAsia="仿宋" w:cs="仿宋"/>
                <w:szCs w:val="21"/>
              </w:rPr>
              <w:t>2</w:t>
            </w:r>
          </w:p>
        </w:tc>
        <w:tc>
          <w:tcPr>
            <w:tcW w:w="914" w:type="dxa"/>
            <w:tcBorders>
              <w:top w:val="single" w:color="000000" w:sz="8" w:space="0"/>
              <w:left w:val="single" w:color="000000" w:sz="8" w:space="0"/>
              <w:bottom w:val="single" w:color="000000" w:sz="8" w:space="0"/>
              <w:right w:val="single" w:color="000000" w:sz="8" w:space="0"/>
            </w:tcBorders>
            <w:vAlign w:val="center"/>
          </w:tcPr>
          <w:p>
            <w:pPr>
              <w:widowControl/>
              <w:adjustRightInd w:val="0"/>
              <w:snapToGrid w:val="0"/>
              <w:spacing w:line="360" w:lineRule="exact"/>
              <w:jc w:val="center"/>
              <w:rPr>
                <w:rFonts w:ascii="仿宋" w:hAnsi="仿宋" w:eastAsia="仿宋" w:cs="仿宋"/>
                <w:bCs/>
                <w:szCs w:val="21"/>
              </w:rPr>
            </w:pPr>
            <w:r>
              <w:rPr>
                <w:rFonts w:hint="eastAsia" w:ascii="仿宋" w:hAnsi="仿宋" w:eastAsia="仿宋" w:cs="仿宋"/>
                <w:bCs/>
                <w:szCs w:val="21"/>
              </w:rPr>
              <w:t>职业道德与法治</w:t>
            </w:r>
          </w:p>
          <w:p>
            <w:pPr>
              <w:pStyle w:val="29"/>
              <w:spacing w:line="360" w:lineRule="exact"/>
              <w:ind w:firstLine="0" w:firstLineChars="0"/>
              <w:jc w:val="center"/>
              <w:rPr>
                <w:rFonts w:ascii="仿宋" w:hAnsi="仿宋" w:eastAsia="仿宋" w:cs="仿宋"/>
                <w:color w:val="FF0000"/>
                <w:szCs w:val="21"/>
              </w:rPr>
            </w:pPr>
            <w:r>
              <w:rPr>
                <w:rFonts w:hint="eastAsia" w:ascii="仿宋" w:hAnsi="仿宋" w:eastAsia="仿宋" w:cs="仿宋"/>
                <w:szCs w:val="21"/>
              </w:rPr>
              <w:t>（3</w:t>
            </w:r>
            <w:r>
              <w:rPr>
                <w:rFonts w:ascii="仿宋" w:hAnsi="仿宋" w:eastAsia="仿宋" w:cs="仿宋"/>
                <w:szCs w:val="21"/>
              </w:rPr>
              <w:t>4</w:t>
            </w:r>
            <w:r>
              <w:rPr>
                <w:rFonts w:hint="eastAsia" w:ascii="仿宋" w:hAnsi="仿宋" w:eastAsia="仿宋" w:cs="仿宋"/>
                <w:szCs w:val="21"/>
              </w:rPr>
              <w:t>）</w:t>
            </w:r>
          </w:p>
        </w:tc>
        <w:tc>
          <w:tcPr>
            <w:tcW w:w="3706" w:type="dxa"/>
            <w:tcBorders>
              <w:top w:val="single" w:color="000000" w:sz="8" w:space="0"/>
              <w:left w:val="single" w:color="000000" w:sz="8" w:space="0"/>
              <w:bottom w:val="single" w:color="000000" w:sz="8" w:space="0"/>
              <w:right w:val="single" w:color="000000" w:sz="8" w:space="0"/>
            </w:tcBorders>
          </w:tcPr>
          <w:p>
            <w:pPr>
              <w:pStyle w:val="29"/>
              <w:spacing w:line="360" w:lineRule="exact"/>
              <w:ind w:firstLine="420"/>
              <w:jc w:val="left"/>
              <w:rPr>
                <w:rFonts w:ascii="仿宋" w:hAnsi="仿宋" w:eastAsia="仿宋" w:cs="仿宋"/>
                <w:b/>
                <w:color w:val="000000"/>
                <w:szCs w:val="21"/>
              </w:rPr>
            </w:pPr>
            <w:r>
              <w:rPr>
                <w:rFonts w:hint="eastAsia" w:ascii="仿宋" w:hAnsi="仿宋" w:eastAsia="仿宋" w:cs="仿宋"/>
                <w:bCs/>
                <w:szCs w:val="21"/>
              </w:rPr>
              <w:t>感悟道德力量；践行职业道德的基本规范，提升职业道德境界；坚持全面依法治国；维护宪法尊严，遵循法律规范。</w:t>
            </w:r>
          </w:p>
        </w:tc>
        <w:tc>
          <w:tcPr>
            <w:tcW w:w="4318" w:type="dxa"/>
            <w:tcBorders>
              <w:top w:val="single" w:color="000000" w:sz="8" w:space="0"/>
              <w:left w:val="single" w:color="000000" w:sz="8" w:space="0"/>
              <w:bottom w:val="single" w:color="000000" w:sz="8" w:space="0"/>
              <w:right w:val="single" w:color="000000" w:sz="8" w:space="0"/>
            </w:tcBorders>
          </w:tcPr>
          <w:p>
            <w:pPr>
              <w:pStyle w:val="29"/>
              <w:spacing w:line="360" w:lineRule="exact"/>
              <w:ind w:firstLine="420"/>
              <w:jc w:val="left"/>
              <w:rPr>
                <w:rFonts w:ascii="仿宋" w:hAnsi="仿宋" w:eastAsia="仿宋" w:cs="仿宋"/>
                <w:b/>
                <w:color w:val="000000"/>
                <w:szCs w:val="21"/>
              </w:rPr>
            </w:pPr>
            <w:r>
              <w:rPr>
                <w:rFonts w:hint="eastAsia" w:ascii="仿宋" w:hAnsi="仿宋" w:eastAsia="仿宋" w:cs="仿宋"/>
                <w:bCs/>
                <w:szCs w:val="21"/>
              </w:rPr>
              <w:t>通过本门课程的学习，学生能够理解全面依法治国的总目标，了解我国新时代加强公民道德建设、践行职业道德的主要内容及其重要意义；能够掌握加强职业道德修养的主要方法，初步具备依法维权和有序参与公共事务的能力；能够根据社会发展需要、结合自身实际，以道德和法律的要求规范自己的言行，做恪守道德规范、尊法学法守法用法的好公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0" w:type="auto"/>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cs="仿宋"/>
                <w:szCs w:val="21"/>
              </w:rPr>
            </w:pPr>
            <w:r>
              <w:rPr>
                <w:rFonts w:hint="eastAsia" w:ascii="仿宋" w:hAnsi="仿宋" w:eastAsia="仿宋" w:cs="仿宋"/>
                <w:szCs w:val="21"/>
              </w:rPr>
              <w:t>3</w:t>
            </w:r>
          </w:p>
          <w:p>
            <w:pPr>
              <w:jc w:val="center"/>
              <w:rPr>
                <w:rFonts w:ascii="仿宋" w:hAnsi="仿宋" w:eastAsia="仿宋" w:cs="仿宋"/>
                <w:szCs w:val="21"/>
              </w:rPr>
            </w:pPr>
          </w:p>
        </w:tc>
        <w:tc>
          <w:tcPr>
            <w:tcW w:w="914" w:type="dxa"/>
            <w:tcBorders>
              <w:top w:val="single" w:color="000000" w:sz="8" w:space="0"/>
              <w:left w:val="single" w:color="000000" w:sz="8" w:space="0"/>
              <w:bottom w:val="single" w:color="000000" w:sz="8" w:space="0"/>
              <w:right w:val="single" w:color="000000" w:sz="8" w:space="0"/>
            </w:tcBorders>
            <w:vAlign w:val="center"/>
          </w:tcPr>
          <w:p>
            <w:pPr>
              <w:pStyle w:val="29"/>
              <w:spacing w:line="360" w:lineRule="exact"/>
              <w:ind w:firstLine="0" w:firstLineChars="0"/>
              <w:jc w:val="center"/>
              <w:rPr>
                <w:rFonts w:ascii="仿宋" w:hAnsi="仿宋" w:eastAsia="仿宋" w:cs="仿宋"/>
                <w:bCs/>
                <w:szCs w:val="21"/>
              </w:rPr>
            </w:pPr>
            <w:r>
              <w:rPr>
                <w:rFonts w:hint="eastAsia" w:ascii="仿宋" w:hAnsi="仿宋" w:eastAsia="仿宋" w:cs="仿宋"/>
                <w:bCs/>
                <w:szCs w:val="21"/>
              </w:rPr>
              <w:t>哲学与人生</w:t>
            </w:r>
          </w:p>
          <w:p>
            <w:pPr>
              <w:pStyle w:val="29"/>
              <w:spacing w:line="360" w:lineRule="exact"/>
              <w:ind w:firstLine="0" w:firstLineChars="0"/>
              <w:jc w:val="center"/>
              <w:rPr>
                <w:rFonts w:ascii="仿宋" w:hAnsi="仿宋" w:eastAsia="仿宋" w:cs="仿宋"/>
                <w:b/>
                <w:color w:val="000000"/>
                <w:szCs w:val="21"/>
              </w:rPr>
            </w:pPr>
            <w:r>
              <w:rPr>
                <w:rFonts w:hint="eastAsia" w:ascii="仿宋" w:hAnsi="仿宋" w:eastAsia="仿宋" w:cs="仿宋"/>
                <w:bCs/>
                <w:szCs w:val="21"/>
              </w:rPr>
              <w:t>（3</w:t>
            </w:r>
            <w:r>
              <w:rPr>
                <w:rFonts w:ascii="仿宋" w:hAnsi="仿宋" w:eastAsia="仿宋" w:cs="仿宋"/>
                <w:bCs/>
                <w:szCs w:val="21"/>
              </w:rPr>
              <w:t>2</w:t>
            </w:r>
            <w:r>
              <w:rPr>
                <w:rFonts w:hint="eastAsia" w:ascii="仿宋" w:hAnsi="仿宋" w:eastAsia="仿宋" w:cs="仿宋"/>
                <w:bCs/>
                <w:szCs w:val="21"/>
              </w:rPr>
              <w:t>）</w:t>
            </w:r>
          </w:p>
        </w:tc>
        <w:tc>
          <w:tcPr>
            <w:tcW w:w="3706" w:type="dxa"/>
            <w:tcBorders>
              <w:top w:val="single" w:color="000000" w:sz="8" w:space="0"/>
              <w:left w:val="single" w:color="000000" w:sz="8" w:space="0"/>
              <w:bottom w:val="single" w:color="000000" w:sz="8" w:space="0"/>
              <w:right w:val="single" w:color="000000" w:sz="8" w:space="0"/>
            </w:tcBorders>
          </w:tcPr>
          <w:p>
            <w:pPr>
              <w:spacing w:line="340" w:lineRule="exact"/>
              <w:ind w:firstLine="420" w:firstLineChars="200"/>
              <w:rPr>
                <w:rFonts w:ascii="仿宋" w:hAnsi="仿宋" w:eastAsia="仿宋" w:cs="仿宋"/>
                <w:bCs/>
                <w:szCs w:val="21"/>
              </w:rPr>
            </w:pPr>
            <w:r>
              <w:rPr>
                <w:rFonts w:hint="eastAsia" w:ascii="仿宋" w:hAnsi="仿宋" w:eastAsia="仿宋" w:cs="仿宋"/>
                <w:bCs/>
                <w:szCs w:val="21"/>
              </w:rPr>
              <w:t xml:space="preserve">阐明马克思主义哲学是科学的世界观和方法论，讲述辩证唯物主义和历史唯物主义基本观点及其对人生成长的意义；阐述社会生活及个人成长中进行正确的价值判断和行为选择的意义；社会主义核心价值观内涵等。 </w:t>
            </w:r>
          </w:p>
          <w:p>
            <w:pPr>
              <w:pStyle w:val="29"/>
              <w:spacing w:line="360" w:lineRule="exact"/>
              <w:ind w:firstLine="0" w:firstLineChars="0"/>
              <w:jc w:val="center"/>
              <w:rPr>
                <w:rFonts w:ascii="仿宋" w:hAnsi="仿宋" w:eastAsia="仿宋" w:cs="仿宋"/>
                <w:b/>
                <w:color w:val="000000"/>
                <w:szCs w:val="21"/>
              </w:rPr>
            </w:pPr>
          </w:p>
          <w:p>
            <w:pPr>
              <w:pStyle w:val="29"/>
              <w:spacing w:line="360" w:lineRule="exact"/>
              <w:ind w:firstLine="0" w:firstLineChars="0"/>
              <w:jc w:val="center"/>
              <w:rPr>
                <w:rFonts w:ascii="仿宋" w:hAnsi="仿宋" w:eastAsia="仿宋" w:cs="仿宋"/>
                <w:b/>
                <w:color w:val="000000"/>
                <w:szCs w:val="21"/>
              </w:rPr>
            </w:pPr>
          </w:p>
          <w:p>
            <w:pPr>
              <w:pStyle w:val="29"/>
              <w:spacing w:line="360" w:lineRule="exact"/>
              <w:ind w:firstLine="0" w:firstLineChars="0"/>
              <w:jc w:val="center"/>
              <w:rPr>
                <w:rFonts w:ascii="仿宋" w:hAnsi="仿宋" w:eastAsia="仿宋" w:cs="仿宋"/>
                <w:b/>
                <w:color w:val="000000"/>
                <w:szCs w:val="21"/>
              </w:rPr>
            </w:pPr>
          </w:p>
          <w:p>
            <w:pPr>
              <w:pStyle w:val="29"/>
              <w:spacing w:line="360" w:lineRule="exact"/>
              <w:ind w:firstLine="0" w:firstLineChars="0"/>
              <w:jc w:val="center"/>
              <w:rPr>
                <w:rFonts w:ascii="仿宋" w:hAnsi="仿宋" w:eastAsia="仿宋" w:cs="仿宋"/>
                <w:b/>
                <w:color w:val="000000"/>
                <w:szCs w:val="21"/>
              </w:rPr>
            </w:pPr>
          </w:p>
        </w:tc>
        <w:tc>
          <w:tcPr>
            <w:tcW w:w="4318" w:type="dxa"/>
            <w:tcBorders>
              <w:top w:val="single" w:color="000000" w:sz="8" w:space="0"/>
              <w:left w:val="single" w:color="000000" w:sz="8" w:space="0"/>
              <w:bottom w:val="single" w:color="000000" w:sz="8" w:space="0"/>
              <w:right w:val="single" w:color="000000" w:sz="8" w:space="0"/>
            </w:tcBorders>
          </w:tcPr>
          <w:p>
            <w:pPr>
              <w:pStyle w:val="29"/>
              <w:spacing w:line="360" w:lineRule="exact"/>
              <w:ind w:firstLine="420"/>
              <w:jc w:val="left"/>
              <w:rPr>
                <w:rFonts w:ascii="仿宋" w:hAnsi="仿宋" w:eastAsia="仿宋" w:cs="仿宋"/>
                <w:b/>
                <w:color w:val="000000"/>
                <w:szCs w:val="21"/>
              </w:rPr>
            </w:pPr>
            <w:r>
              <w:rPr>
                <w:rFonts w:hint="eastAsia" w:ascii="仿宋" w:hAnsi="仿宋" w:eastAsia="仿宋" w:cs="仿宋"/>
                <w:bCs/>
                <w:szCs w:val="21"/>
              </w:rPr>
              <w:t>通过本门课程的学习，学生能够了解马克思主义哲学基本原理，运用辩证唯物主义和历史唯物主义观点认识世界，坚持实践第一的观点，一切从实际出发、实事求是，学会用具体问题具体分析等方法，正确认识社会问题，分析和处理个人成长中的人生问题，在生活中做出正确的价值判断和行为选择，自觉弘扬和践行社会主义核心价值观，为形成正确的世界观、人生观和价值观奠定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0" w:type="auto"/>
            <w:vMerge w:val="restart"/>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cs="仿宋"/>
                <w:szCs w:val="21"/>
              </w:rPr>
            </w:pPr>
            <w:r>
              <w:rPr>
                <w:rFonts w:hint="eastAsia" w:ascii="仿宋" w:hAnsi="仿宋" w:eastAsia="仿宋" w:cs="仿宋"/>
                <w:szCs w:val="21"/>
              </w:rPr>
              <w:t>4</w:t>
            </w:r>
          </w:p>
        </w:tc>
        <w:tc>
          <w:tcPr>
            <w:tcW w:w="914" w:type="dxa"/>
            <w:vMerge w:val="restart"/>
            <w:tcBorders>
              <w:top w:val="single" w:color="000000" w:sz="8" w:space="0"/>
              <w:left w:val="single" w:color="000000" w:sz="8" w:space="0"/>
              <w:bottom w:val="single" w:color="000000" w:sz="8" w:space="0"/>
              <w:right w:val="single" w:color="000000" w:sz="8" w:space="0"/>
            </w:tcBorders>
            <w:vAlign w:val="center"/>
          </w:tcPr>
          <w:p>
            <w:pPr>
              <w:pStyle w:val="29"/>
              <w:spacing w:line="360" w:lineRule="exact"/>
              <w:ind w:firstLine="0" w:firstLineChars="0"/>
              <w:jc w:val="center"/>
              <w:rPr>
                <w:rFonts w:ascii="仿宋" w:hAnsi="仿宋" w:eastAsia="仿宋" w:cs="仿宋"/>
                <w:bCs/>
                <w:szCs w:val="21"/>
              </w:rPr>
            </w:pPr>
            <w:r>
              <w:rPr>
                <w:rFonts w:hint="eastAsia" w:ascii="仿宋" w:hAnsi="仿宋" w:eastAsia="仿宋" w:cs="仿宋"/>
                <w:bCs/>
                <w:szCs w:val="21"/>
              </w:rPr>
              <w:t>思想道德与法治</w:t>
            </w:r>
          </w:p>
          <w:p>
            <w:pPr>
              <w:pStyle w:val="29"/>
              <w:spacing w:line="360" w:lineRule="exact"/>
              <w:ind w:firstLine="0" w:firstLineChars="0"/>
              <w:jc w:val="center"/>
              <w:rPr>
                <w:rFonts w:ascii="仿宋" w:hAnsi="仿宋" w:eastAsia="仿宋" w:cs="仿宋"/>
                <w:b/>
                <w:color w:val="000000"/>
                <w:szCs w:val="21"/>
              </w:rPr>
            </w:pPr>
            <w:r>
              <w:rPr>
                <w:rFonts w:hint="eastAsia" w:ascii="仿宋" w:hAnsi="仿宋" w:eastAsia="仿宋" w:cs="仿宋"/>
                <w:bCs/>
                <w:szCs w:val="21"/>
              </w:rPr>
              <w:t>（5</w:t>
            </w:r>
            <w:r>
              <w:rPr>
                <w:rFonts w:ascii="仿宋" w:hAnsi="仿宋" w:eastAsia="仿宋" w:cs="仿宋"/>
                <w:bCs/>
                <w:szCs w:val="21"/>
              </w:rPr>
              <w:t>1</w:t>
            </w:r>
            <w:r>
              <w:rPr>
                <w:rFonts w:hint="eastAsia" w:ascii="仿宋" w:hAnsi="仿宋" w:eastAsia="仿宋" w:cs="仿宋"/>
                <w:bCs/>
                <w:szCs w:val="21"/>
              </w:rPr>
              <w:t>）</w:t>
            </w:r>
          </w:p>
        </w:tc>
        <w:tc>
          <w:tcPr>
            <w:tcW w:w="3706" w:type="dxa"/>
            <w:vMerge w:val="restart"/>
            <w:tcBorders>
              <w:top w:val="single" w:color="000000" w:sz="8" w:space="0"/>
              <w:left w:val="single" w:color="000000" w:sz="8" w:space="0"/>
              <w:bottom w:val="single" w:color="000000" w:sz="8" w:space="0"/>
              <w:right w:val="single" w:color="000000" w:sz="8" w:space="0"/>
            </w:tcBorders>
          </w:tcPr>
          <w:p>
            <w:pPr>
              <w:widowControl/>
              <w:adjustRightInd w:val="0"/>
              <w:spacing w:line="320" w:lineRule="exact"/>
              <w:rPr>
                <w:rFonts w:ascii="仿宋" w:hAnsi="仿宋" w:eastAsia="仿宋" w:cs="仿宋"/>
                <w:bCs/>
                <w:szCs w:val="21"/>
              </w:rPr>
            </w:pPr>
            <w:r>
              <w:rPr>
                <w:rFonts w:hint="eastAsia" w:ascii="仿宋" w:hAnsi="仿宋" w:eastAsia="仿宋" w:cs="仿宋"/>
                <w:bCs/>
                <w:szCs w:val="21"/>
              </w:rPr>
              <w:t>本课程包括知识模块和实践模块。</w:t>
            </w:r>
          </w:p>
          <w:p>
            <w:pPr>
              <w:spacing w:line="340" w:lineRule="exact"/>
              <w:ind w:firstLine="420" w:firstLineChars="200"/>
              <w:rPr>
                <w:rFonts w:ascii="仿宋" w:hAnsi="仿宋" w:eastAsia="仿宋" w:cs="仿宋"/>
                <w:bCs/>
                <w:szCs w:val="21"/>
              </w:rPr>
            </w:pPr>
            <w:r>
              <w:rPr>
                <w:rFonts w:hint="eastAsia" w:ascii="仿宋" w:hAnsi="仿宋" w:eastAsia="仿宋" w:cs="仿宋"/>
                <w:bCs/>
                <w:szCs w:val="21"/>
              </w:rPr>
              <w:t>知识模块：做担当民族复兴大任的时代新人，确立高尚的人生追求，科学应对人生的各种挑战，理想信念内涵与作用，确立崇高科学的理想信念，中国精神的科学内涵和现实意义，弘扬新时代的爱国主义，坚定社会主义核心价值观自信、践行社会主义核心价值观的基本要求，社会主义道德的形成及其本质，社会主义道德的核心、原则及其规范，在实践中养成优良道德品质，我国社会主义法律的本质和作用，坚持全面依法治国，培养社会主义法治思维，依法行使权利与履行义务。</w:t>
            </w:r>
          </w:p>
          <w:p>
            <w:pPr>
              <w:pStyle w:val="29"/>
              <w:spacing w:line="360" w:lineRule="exact"/>
              <w:ind w:firstLine="420"/>
              <w:jc w:val="left"/>
              <w:rPr>
                <w:rFonts w:ascii="仿宋" w:hAnsi="仿宋" w:eastAsia="仿宋" w:cs="仿宋"/>
                <w:b/>
                <w:color w:val="000000"/>
                <w:szCs w:val="21"/>
              </w:rPr>
            </w:pPr>
            <w:r>
              <w:rPr>
                <w:rFonts w:hint="eastAsia" w:ascii="仿宋" w:hAnsi="仿宋" w:eastAsia="仿宋" w:cs="仿宋"/>
                <w:bCs/>
                <w:szCs w:val="21"/>
              </w:rPr>
              <w:t>实践模块：通过课堂讨论、经典回放、文献报告等课堂实践，校外参观学习、假期社会调查等社会实践，实现理论学习与实践体验的有效衔接。</w:t>
            </w:r>
          </w:p>
        </w:tc>
        <w:tc>
          <w:tcPr>
            <w:tcW w:w="4318" w:type="dxa"/>
            <w:vMerge w:val="restart"/>
            <w:tcBorders>
              <w:top w:val="single" w:color="000000" w:sz="8" w:space="0"/>
              <w:left w:val="single" w:color="000000" w:sz="8" w:space="0"/>
              <w:bottom w:val="single" w:color="000000" w:sz="8" w:space="0"/>
              <w:right w:val="single" w:color="000000" w:sz="8" w:space="0"/>
            </w:tcBorders>
          </w:tcPr>
          <w:p>
            <w:pPr>
              <w:pStyle w:val="29"/>
              <w:spacing w:line="360" w:lineRule="exact"/>
              <w:ind w:firstLine="420"/>
              <w:jc w:val="left"/>
              <w:rPr>
                <w:rFonts w:ascii="仿宋" w:hAnsi="仿宋" w:eastAsia="仿宋" w:cs="仿宋"/>
                <w:b/>
                <w:color w:val="000000"/>
                <w:szCs w:val="21"/>
              </w:rPr>
            </w:pPr>
            <w:r>
              <w:rPr>
                <w:rFonts w:hint="eastAsia" w:ascii="仿宋" w:hAnsi="仿宋" w:eastAsia="仿宋" w:cs="仿宋"/>
                <w:szCs w:val="21"/>
              </w:rPr>
              <w:t>紧密结合社会实践和学生实际，运用辩证唯物主义和历史唯物主义世界观和方法论，引导大学生树立正确的世界观、人生观、价值观、道德观和法治观, 解决成长成才过程中遇到的实际问题，更好适应大学生活，促进德智体美劳全面发展。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0" w:type="auto"/>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cs="仿宋"/>
                <w:szCs w:val="21"/>
              </w:rPr>
            </w:pPr>
          </w:p>
        </w:tc>
        <w:tc>
          <w:tcPr>
            <w:tcW w:w="914" w:type="dxa"/>
            <w:vMerge w:val="continue"/>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szCs w:val="21"/>
              </w:rPr>
            </w:pPr>
          </w:p>
        </w:tc>
        <w:tc>
          <w:tcPr>
            <w:tcW w:w="3706" w:type="dxa"/>
            <w:vMerge w:val="continue"/>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szCs w:val="21"/>
              </w:rPr>
            </w:pPr>
          </w:p>
        </w:tc>
        <w:tc>
          <w:tcPr>
            <w:tcW w:w="4318" w:type="dxa"/>
            <w:vMerge w:val="continue"/>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jc w:val="center"/>
        </w:trPr>
        <w:tc>
          <w:tcPr>
            <w:tcW w:w="0" w:type="auto"/>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cs="仿宋"/>
                <w:szCs w:val="21"/>
              </w:rPr>
            </w:pPr>
            <w:r>
              <w:rPr>
                <w:rFonts w:hint="eastAsia" w:ascii="仿宋" w:hAnsi="仿宋" w:eastAsia="仿宋" w:cs="仿宋"/>
                <w:szCs w:val="21"/>
              </w:rPr>
              <w:t>5</w:t>
            </w:r>
          </w:p>
        </w:tc>
        <w:tc>
          <w:tcPr>
            <w:tcW w:w="91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szCs w:val="21"/>
              </w:rPr>
            </w:pPr>
            <w:r>
              <w:rPr>
                <w:rFonts w:hint="eastAsia" w:ascii="仿宋" w:hAnsi="仿宋" w:eastAsia="仿宋" w:cs="仿宋"/>
                <w:szCs w:val="21"/>
              </w:rPr>
              <w:t>中华优秀传统文化</w:t>
            </w:r>
          </w:p>
          <w:p>
            <w:pPr>
              <w:rPr>
                <w:rFonts w:ascii="仿宋" w:hAnsi="仿宋" w:eastAsia="仿宋" w:cs="仿宋"/>
                <w:szCs w:val="21"/>
              </w:rPr>
            </w:pPr>
            <w:r>
              <w:rPr>
                <w:rFonts w:hint="eastAsia" w:ascii="仿宋" w:hAnsi="仿宋" w:eastAsia="仿宋" w:cs="仿宋"/>
                <w:szCs w:val="21"/>
              </w:rPr>
              <w:t>（24）</w:t>
            </w:r>
          </w:p>
        </w:tc>
        <w:tc>
          <w:tcPr>
            <w:tcW w:w="3706" w:type="dxa"/>
            <w:tcBorders>
              <w:top w:val="single" w:color="000000" w:sz="8" w:space="0"/>
              <w:left w:val="single" w:color="000000" w:sz="8" w:space="0"/>
              <w:bottom w:val="single" w:color="000000" w:sz="8" w:space="0"/>
              <w:right w:val="single" w:color="000000" w:sz="8" w:space="0"/>
            </w:tcBorders>
            <w:vAlign w:val="center"/>
          </w:tcPr>
          <w:p>
            <w:pPr>
              <w:pStyle w:val="29"/>
              <w:spacing w:line="360" w:lineRule="exact"/>
              <w:ind w:firstLine="420"/>
              <w:jc w:val="left"/>
              <w:rPr>
                <w:rFonts w:ascii="仿宋" w:hAnsi="仿宋" w:eastAsia="仿宋" w:cs="仿宋"/>
                <w:bCs/>
                <w:szCs w:val="21"/>
              </w:rPr>
            </w:pPr>
            <w:r>
              <w:rPr>
                <w:rFonts w:hint="eastAsia" w:ascii="仿宋" w:hAnsi="仿宋" w:eastAsia="仿宋" w:cs="仿宋"/>
                <w:bCs/>
                <w:szCs w:val="21"/>
              </w:rPr>
              <w:t xml:space="preserve">教学内容涵盖了中华文化的优秀理念和精神。有：人文中华、志道据德、依仁游艺、温文尔雅、生存智慧、匠技匠心等， </w:t>
            </w:r>
          </w:p>
        </w:tc>
        <w:tc>
          <w:tcPr>
            <w:tcW w:w="4318" w:type="dxa"/>
            <w:tcBorders>
              <w:top w:val="single" w:color="000000" w:sz="8" w:space="0"/>
              <w:left w:val="single" w:color="000000" w:sz="8" w:space="0"/>
              <w:bottom w:val="single" w:color="000000" w:sz="8" w:space="0"/>
              <w:right w:val="single" w:color="000000" w:sz="8" w:space="0"/>
            </w:tcBorders>
            <w:vAlign w:val="center"/>
          </w:tcPr>
          <w:p>
            <w:pPr>
              <w:ind w:firstLine="420" w:firstLineChars="200"/>
              <w:rPr>
                <w:rFonts w:ascii="仿宋" w:hAnsi="仿宋" w:eastAsia="仿宋" w:cs="仿宋"/>
                <w:szCs w:val="21"/>
              </w:rPr>
            </w:pPr>
            <w:r>
              <w:rPr>
                <w:rFonts w:hint="eastAsia" w:ascii="仿宋" w:hAnsi="仿宋" w:eastAsia="仿宋" w:cs="仿宋"/>
                <w:szCs w:val="21"/>
              </w:rPr>
              <w:t>以立德树人为中心，让青年学生从整体上了解中华文化的核心精神、道德观念；使学生了解源远流长、博大精深的中华传统文化；增强青年学生对优秀传统文化的文化认同、文化自信和精神自觉；帮助学生提高人文素养，塑造理想人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jc w:val="center"/>
        </w:trPr>
        <w:tc>
          <w:tcPr>
            <w:tcW w:w="0" w:type="auto"/>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cs="仿宋"/>
                <w:szCs w:val="21"/>
              </w:rPr>
            </w:pPr>
          </w:p>
          <w:p>
            <w:pPr>
              <w:jc w:val="center"/>
              <w:rPr>
                <w:rFonts w:ascii="仿宋" w:hAnsi="仿宋" w:eastAsia="仿宋" w:cs="仿宋"/>
                <w:szCs w:val="21"/>
              </w:rPr>
            </w:pPr>
            <w:r>
              <w:rPr>
                <w:rFonts w:hint="eastAsia" w:ascii="仿宋" w:hAnsi="仿宋" w:eastAsia="仿宋" w:cs="仿宋"/>
                <w:szCs w:val="21"/>
              </w:rPr>
              <w:t>6</w:t>
            </w:r>
          </w:p>
        </w:tc>
        <w:tc>
          <w:tcPr>
            <w:tcW w:w="914" w:type="dxa"/>
            <w:tcBorders>
              <w:top w:val="single" w:color="000000" w:sz="8" w:space="0"/>
              <w:left w:val="single" w:color="000000" w:sz="8" w:space="0"/>
              <w:bottom w:val="single" w:color="000000" w:sz="8" w:space="0"/>
              <w:right w:val="single" w:color="000000" w:sz="8" w:space="0"/>
            </w:tcBorders>
            <w:vAlign w:val="center"/>
          </w:tcPr>
          <w:p>
            <w:pPr>
              <w:pStyle w:val="29"/>
              <w:spacing w:line="360" w:lineRule="exact"/>
              <w:ind w:firstLine="0" w:firstLineChars="0"/>
              <w:jc w:val="center"/>
              <w:rPr>
                <w:rFonts w:ascii="仿宋" w:hAnsi="仿宋" w:eastAsia="仿宋" w:cs="仿宋"/>
                <w:bCs/>
                <w:szCs w:val="21"/>
              </w:rPr>
            </w:pPr>
            <w:r>
              <w:rPr>
                <w:rFonts w:hint="eastAsia" w:ascii="仿宋" w:hAnsi="仿宋" w:eastAsia="仿宋" w:cs="仿宋"/>
                <w:bCs/>
                <w:szCs w:val="21"/>
              </w:rPr>
              <w:t>毛泽东思想和中国特色社会主义理论体系概论</w:t>
            </w:r>
          </w:p>
          <w:p>
            <w:pPr>
              <w:pStyle w:val="29"/>
              <w:spacing w:line="360" w:lineRule="exact"/>
              <w:ind w:firstLine="0" w:firstLineChars="0"/>
              <w:jc w:val="center"/>
              <w:rPr>
                <w:rFonts w:ascii="仿宋" w:hAnsi="仿宋" w:eastAsia="仿宋" w:cs="仿宋"/>
                <w:b/>
                <w:color w:val="000000"/>
                <w:szCs w:val="21"/>
              </w:rPr>
            </w:pPr>
            <w:r>
              <w:rPr>
                <w:rFonts w:hint="eastAsia" w:ascii="仿宋" w:hAnsi="仿宋" w:eastAsia="仿宋" w:cs="仿宋"/>
                <w:bCs/>
                <w:szCs w:val="21"/>
              </w:rPr>
              <w:t>（68）</w:t>
            </w:r>
          </w:p>
        </w:tc>
        <w:tc>
          <w:tcPr>
            <w:tcW w:w="3706" w:type="dxa"/>
            <w:tcBorders>
              <w:top w:val="single" w:color="000000" w:sz="8" w:space="0"/>
              <w:left w:val="single" w:color="000000" w:sz="8" w:space="0"/>
              <w:bottom w:val="single" w:color="000000" w:sz="8" w:space="0"/>
              <w:right w:val="single" w:color="000000" w:sz="8" w:space="0"/>
            </w:tcBorders>
          </w:tcPr>
          <w:p>
            <w:pPr>
              <w:pStyle w:val="29"/>
              <w:spacing w:line="360" w:lineRule="exact"/>
              <w:ind w:firstLine="400"/>
              <w:jc w:val="left"/>
              <w:rPr>
                <w:rFonts w:ascii="仿宋" w:hAnsi="仿宋" w:eastAsia="仿宋" w:cs="仿宋"/>
                <w:b/>
                <w:color w:val="000000"/>
                <w:szCs w:val="21"/>
              </w:rPr>
            </w:pPr>
            <w:r>
              <w:rPr>
                <w:rFonts w:hint="eastAsia" w:ascii="仿宋" w:hAnsi="仿宋" w:eastAsia="仿宋" w:cs="仿宋"/>
                <w:bCs/>
                <w:sz w:val="20"/>
                <w:szCs w:val="21"/>
              </w:rPr>
              <w:t>阐述马克思主义中国化理论成果的主要内容、精神实质、历史地位和指导意义，毛泽东思想的主要内容及其历史地位，邓小平理论、“三个代表”重要思想、科学发展观各自形成的社会历史条件、形成发展过程、主要内容和历史地位，习近平新时代中国特色社会主义思想的主要内容及其历史地位，坚持和发展中国特色社会主义的总任务，系统阐述“五位一体”总体布局和“四个全面”战略布局，全面推进国防和军队现代化，中国特色大</w:t>
            </w:r>
            <w:r>
              <w:rPr>
                <w:rFonts w:hint="eastAsia" w:ascii="仿宋" w:hAnsi="仿宋" w:eastAsia="仿宋" w:cs="仿宋"/>
                <w:bCs/>
                <w:szCs w:val="21"/>
              </w:rPr>
              <w:t>国外交、坚持和加强党的领导等。</w:t>
            </w:r>
          </w:p>
        </w:tc>
        <w:tc>
          <w:tcPr>
            <w:tcW w:w="4318" w:type="dxa"/>
            <w:tcBorders>
              <w:top w:val="single" w:color="000000" w:sz="8" w:space="0"/>
              <w:left w:val="single" w:color="000000" w:sz="8" w:space="0"/>
              <w:bottom w:val="single" w:color="000000" w:sz="8" w:space="0"/>
              <w:right w:val="single" w:color="000000" w:sz="8" w:space="0"/>
            </w:tcBorders>
          </w:tcPr>
          <w:p>
            <w:pPr>
              <w:pStyle w:val="29"/>
              <w:spacing w:line="360" w:lineRule="exact"/>
              <w:ind w:firstLine="0" w:firstLineChars="0"/>
              <w:jc w:val="left"/>
              <w:rPr>
                <w:rFonts w:ascii="仿宋" w:hAnsi="仿宋" w:eastAsia="仿宋" w:cs="仿宋"/>
                <w:b/>
                <w:color w:val="000000"/>
                <w:szCs w:val="21"/>
              </w:rPr>
            </w:pPr>
            <w:r>
              <w:rPr>
                <w:rFonts w:hint="eastAsia" w:ascii="仿宋" w:hAnsi="仿宋" w:eastAsia="仿宋" w:cs="仿宋"/>
                <w:szCs w:val="21"/>
              </w:rPr>
              <w:t>　　</w:t>
            </w:r>
            <w:r>
              <w:rPr>
                <w:rFonts w:hint="eastAsia" w:ascii="仿宋" w:hAnsi="仿宋" w:eastAsia="仿宋" w:cs="仿宋"/>
                <w:color w:val="000000"/>
                <w:kern w:val="0"/>
                <w:szCs w:val="21"/>
              </w:rPr>
              <w:t>旨在从整体上阐释马克思主义中国化理论成果，既体现马克思主义中国化理论成果形成和发展的历史逻辑，又体现这些理论成果的理论逻辑；既体现马克思主义中国化理论成果的整体性，又体现各个理论成果的重点和难点，力求全面准确地理解毛泽东思想和中国特色社会主义理论体系，尤其是马克思主义中国化的最新成果——习近平新时代中国特色社会主义思想，引导学生增强中国特色社会主义道路自信、理论自信、制度自信、文化自信，努力培养德智体美劳全面发展的社会主义建设者和接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0" w:type="auto"/>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cs="仿宋"/>
                <w:szCs w:val="21"/>
              </w:rPr>
            </w:pPr>
          </w:p>
        </w:tc>
        <w:tc>
          <w:tcPr>
            <w:tcW w:w="91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szCs w:val="21"/>
              </w:rPr>
            </w:pPr>
            <w:r>
              <w:rPr>
                <w:rFonts w:hint="eastAsia" w:ascii="仿宋" w:hAnsi="仿宋" w:eastAsia="仿宋" w:cs="仿宋"/>
                <w:szCs w:val="21"/>
              </w:rPr>
              <w:t>形势与政策</w:t>
            </w:r>
          </w:p>
          <w:p>
            <w:pPr>
              <w:rPr>
                <w:rFonts w:ascii="仿宋" w:hAnsi="仿宋" w:eastAsia="仿宋" w:cs="仿宋"/>
                <w:szCs w:val="21"/>
              </w:rPr>
            </w:pPr>
            <w:r>
              <w:rPr>
                <w:rFonts w:hint="eastAsia" w:ascii="仿宋" w:hAnsi="仿宋" w:eastAsia="仿宋" w:cs="仿宋"/>
                <w:szCs w:val="21"/>
              </w:rPr>
              <w:t>（24）</w:t>
            </w:r>
          </w:p>
        </w:tc>
        <w:tc>
          <w:tcPr>
            <w:tcW w:w="3706" w:type="dxa"/>
            <w:tcBorders>
              <w:top w:val="single" w:color="000000" w:sz="8" w:space="0"/>
              <w:left w:val="single" w:color="000000" w:sz="8" w:space="0"/>
              <w:bottom w:val="single" w:color="000000" w:sz="8" w:space="0"/>
              <w:right w:val="single" w:color="000000" w:sz="8" w:space="0"/>
            </w:tcBorders>
            <w:vAlign w:val="center"/>
          </w:tcPr>
          <w:p>
            <w:pPr>
              <w:pStyle w:val="29"/>
              <w:spacing w:line="360" w:lineRule="exact"/>
              <w:ind w:firstLine="420"/>
              <w:jc w:val="left"/>
              <w:rPr>
                <w:rFonts w:ascii="仿宋" w:hAnsi="仿宋" w:eastAsia="仿宋" w:cs="仿宋"/>
                <w:szCs w:val="21"/>
              </w:rPr>
            </w:pPr>
            <w:r>
              <w:rPr>
                <w:rFonts w:hint="eastAsia" w:ascii="仿宋" w:hAnsi="仿宋" w:eastAsia="仿宋" w:cs="仿宋"/>
                <w:bCs/>
                <w:szCs w:val="21"/>
              </w:rPr>
              <w:t>由于《形势与政策》课的内容具有理论性与时效性的特点，因此其内容具有特殊性，不同于传统课程有固定的教学内</w:t>
            </w:r>
            <w:r>
              <w:rPr>
                <w:rFonts w:hint="eastAsia" w:ascii="仿宋" w:hAnsi="仿宋" w:eastAsia="仿宋" w:cs="仿宋"/>
                <w:szCs w:val="21"/>
              </w:rPr>
              <w:t>容体系。本课程教学内容根据教育部社政司下发的每学期《高校“形势与政策”教育教学要点》，主要围绕党和国家推出的重大战略决策和当代国际、国内形势的热点问题，服务于我校人才培养目标，从当下实事热点中选材，注重选择学生关注度高、社会影响面大的热点、难点问题。</w:t>
            </w:r>
          </w:p>
        </w:tc>
        <w:tc>
          <w:tcPr>
            <w:tcW w:w="4318" w:type="dxa"/>
            <w:tcBorders>
              <w:top w:val="single" w:color="000000" w:sz="8" w:space="0"/>
              <w:left w:val="single" w:color="000000" w:sz="8" w:space="0"/>
              <w:bottom w:val="single" w:color="000000" w:sz="8" w:space="0"/>
              <w:right w:val="single" w:color="000000" w:sz="8" w:space="0"/>
            </w:tcBorders>
            <w:vAlign w:val="center"/>
          </w:tcPr>
          <w:p>
            <w:pPr>
              <w:ind w:firstLine="420" w:firstLineChars="200"/>
              <w:rPr>
                <w:rFonts w:ascii="仿宋" w:hAnsi="仿宋" w:eastAsia="仿宋" w:cs="仿宋"/>
                <w:szCs w:val="21"/>
              </w:rPr>
            </w:pPr>
            <w:r>
              <w:rPr>
                <w:rFonts w:hint="eastAsia" w:ascii="仿宋" w:hAnsi="仿宋" w:eastAsia="仿宋" w:cs="仿宋"/>
                <w:szCs w:val="21"/>
              </w:rPr>
              <w:t>了解时事热点问题的背景、原因、本质；掌握分析时事热点问题的方法；帮助学生掌握全面思考、理性分析时事热点的方法和技巧；培养学生应对时政热点的理性思维，让学生能够自觉拓展学习视野，不断提高自己的文化品位，丰富自己的精神世界，自觉抵制各种不良思潮和言论的影响，能够与党和政府保持高度一致，增强民族自信心和自豪感，增强自己为中华民族振兴而努力的责任感和使命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jc w:val="center"/>
        </w:trPr>
        <w:tc>
          <w:tcPr>
            <w:tcW w:w="0" w:type="auto"/>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cs="仿宋"/>
                <w:szCs w:val="21"/>
              </w:rPr>
            </w:pPr>
            <w:r>
              <w:rPr>
                <w:rFonts w:hint="eastAsia" w:ascii="仿宋" w:hAnsi="仿宋" w:eastAsia="仿宋" w:cs="仿宋"/>
                <w:szCs w:val="21"/>
              </w:rPr>
              <w:t>7</w:t>
            </w:r>
          </w:p>
        </w:tc>
        <w:tc>
          <w:tcPr>
            <w:tcW w:w="914" w:type="dxa"/>
            <w:tcBorders>
              <w:top w:val="single" w:color="000000" w:sz="8" w:space="0"/>
              <w:left w:val="single" w:color="000000" w:sz="8" w:space="0"/>
              <w:bottom w:val="single" w:color="000000" w:sz="8" w:space="0"/>
              <w:right w:val="single" w:color="000000" w:sz="8" w:space="0"/>
            </w:tcBorders>
            <w:vAlign w:val="center"/>
          </w:tcPr>
          <w:p>
            <w:pPr>
              <w:pStyle w:val="29"/>
              <w:spacing w:line="360" w:lineRule="exact"/>
              <w:ind w:firstLine="0" w:firstLineChars="0"/>
              <w:jc w:val="center"/>
              <w:rPr>
                <w:rFonts w:ascii="仿宋" w:hAnsi="仿宋" w:eastAsia="仿宋" w:cs="仿宋"/>
                <w:bCs/>
                <w:szCs w:val="21"/>
              </w:rPr>
            </w:pPr>
            <w:r>
              <w:rPr>
                <w:rFonts w:hint="eastAsia" w:ascii="仿宋" w:hAnsi="仿宋" w:eastAsia="仿宋" w:cs="仿宋"/>
                <w:bCs/>
                <w:szCs w:val="21"/>
              </w:rPr>
              <w:t>心理健康与职业生涯</w:t>
            </w:r>
          </w:p>
          <w:p>
            <w:pPr>
              <w:pStyle w:val="29"/>
              <w:spacing w:line="360" w:lineRule="exact"/>
              <w:ind w:firstLine="0" w:firstLineChars="0"/>
              <w:jc w:val="center"/>
              <w:rPr>
                <w:rFonts w:ascii="仿宋" w:hAnsi="仿宋" w:eastAsia="仿宋" w:cs="仿宋"/>
                <w:b/>
                <w:color w:val="000000"/>
                <w:szCs w:val="21"/>
              </w:rPr>
            </w:pPr>
            <w:r>
              <w:rPr>
                <w:rFonts w:hint="eastAsia" w:ascii="仿宋" w:hAnsi="仿宋" w:eastAsia="仿宋" w:cs="仿宋"/>
                <w:bCs/>
                <w:szCs w:val="21"/>
              </w:rPr>
              <w:t>（34）</w:t>
            </w:r>
          </w:p>
        </w:tc>
        <w:tc>
          <w:tcPr>
            <w:tcW w:w="3706" w:type="dxa"/>
            <w:tcBorders>
              <w:top w:val="single" w:color="000000" w:sz="8" w:space="0"/>
              <w:left w:val="single" w:color="000000" w:sz="8" w:space="0"/>
              <w:bottom w:val="single" w:color="000000" w:sz="8" w:space="0"/>
              <w:right w:val="single" w:color="000000" w:sz="8" w:space="0"/>
            </w:tcBorders>
          </w:tcPr>
          <w:p>
            <w:pPr>
              <w:spacing w:line="340" w:lineRule="exact"/>
              <w:ind w:firstLine="420" w:firstLineChars="200"/>
              <w:rPr>
                <w:rFonts w:ascii="仿宋" w:hAnsi="仿宋" w:eastAsia="仿宋" w:cs="仿宋"/>
                <w:bCs/>
                <w:szCs w:val="21"/>
              </w:rPr>
            </w:pPr>
            <w:r>
              <w:rPr>
                <w:rFonts w:hint="eastAsia" w:ascii="仿宋" w:hAnsi="仿宋" w:eastAsia="仿宋" w:cs="仿宋"/>
                <w:bCs/>
                <w:szCs w:val="21"/>
              </w:rPr>
              <w:t>阐释职业生涯发展环境、职业生涯规划；正确认识自我、正确认识职业理想与现实的关系；了解个体生理与心理特点差异，情绪的基本特征和成因；职业群及演变趋势；立足专业，谋划发展；提升职业素养的方法；良好的人际关系与交往方法；科学的学习方法及良好的学习习惯等。</w:t>
            </w:r>
          </w:p>
          <w:p>
            <w:pPr>
              <w:pStyle w:val="29"/>
              <w:spacing w:line="360" w:lineRule="exact"/>
              <w:ind w:firstLine="0" w:firstLineChars="0"/>
              <w:jc w:val="center"/>
              <w:rPr>
                <w:rFonts w:ascii="仿宋" w:hAnsi="仿宋" w:eastAsia="仿宋" w:cs="仿宋"/>
                <w:b/>
                <w:color w:val="000000"/>
                <w:szCs w:val="21"/>
              </w:rPr>
            </w:pPr>
          </w:p>
        </w:tc>
        <w:tc>
          <w:tcPr>
            <w:tcW w:w="4318" w:type="dxa"/>
            <w:tcBorders>
              <w:top w:val="single" w:color="000000" w:sz="8" w:space="0"/>
              <w:left w:val="single" w:color="000000" w:sz="8" w:space="0"/>
              <w:bottom w:val="single" w:color="000000" w:sz="8" w:space="0"/>
              <w:right w:val="single" w:color="000000" w:sz="8" w:space="0"/>
            </w:tcBorders>
          </w:tcPr>
          <w:p>
            <w:pPr>
              <w:pStyle w:val="29"/>
              <w:spacing w:line="360" w:lineRule="exact"/>
              <w:ind w:firstLine="420"/>
              <w:jc w:val="left"/>
              <w:rPr>
                <w:rFonts w:ascii="仿宋" w:hAnsi="仿宋" w:eastAsia="仿宋" w:cs="仿宋"/>
                <w:b/>
                <w:color w:val="000000"/>
                <w:szCs w:val="21"/>
              </w:rPr>
            </w:pPr>
            <w:r>
              <w:rPr>
                <w:rFonts w:hint="eastAsia" w:ascii="仿宋" w:hAnsi="仿宋" w:eastAsia="仿宋" w:cs="仿宋"/>
                <w:bCs/>
                <w:szCs w:val="21"/>
              </w:rPr>
              <w:t>通过本门课程的学习，学生应能结合活动体验和社会实践，了解心理健康、职业生涯的基本知识，树立心理健康意识，掌握心理调适方法，形成适应时代发展的职业理想和职业发展观，探寻符合自身实际和社会发展的积极生活目标，养成自立自强、敬业乐群的心理品质和自尊自信、理性平和、积极向上的良好心态，提高应对挫折与适应社会的能力，掌握制订和执行职业生涯规划的方法，提升职业素养，为顺利就业创业创造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jc w:val="center"/>
        </w:trPr>
        <w:tc>
          <w:tcPr>
            <w:tcW w:w="0" w:type="auto"/>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cs="仿宋"/>
                <w:szCs w:val="21"/>
              </w:rPr>
            </w:pPr>
            <w:r>
              <w:rPr>
                <w:rFonts w:hint="eastAsia" w:ascii="仿宋" w:hAnsi="仿宋" w:eastAsia="仿宋" w:cs="仿宋"/>
                <w:szCs w:val="21"/>
              </w:rPr>
              <w:t>8</w:t>
            </w:r>
          </w:p>
        </w:tc>
        <w:tc>
          <w:tcPr>
            <w:tcW w:w="91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szCs w:val="21"/>
              </w:rPr>
            </w:pPr>
            <w:r>
              <w:rPr>
                <w:rFonts w:hint="eastAsia" w:ascii="仿宋" w:hAnsi="仿宋" w:eastAsia="仿宋" w:cs="仿宋"/>
                <w:szCs w:val="21"/>
              </w:rPr>
              <w:t>创业与就业教育</w:t>
            </w:r>
          </w:p>
          <w:p>
            <w:pPr>
              <w:rPr>
                <w:rFonts w:ascii="仿宋" w:hAnsi="仿宋" w:eastAsia="仿宋" w:cs="仿宋"/>
                <w:szCs w:val="21"/>
              </w:rPr>
            </w:pPr>
            <w:r>
              <w:rPr>
                <w:rFonts w:hint="eastAsia" w:ascii="仿宋" w:hAnsi="仿宋" w:eastAsia="仿宋" w:cs="仿宋"/>
                <w:szCs w:val="21"/>
              </w:rPr>
              <w:t>（32）</w:t>
            </w:r>
          </w:p>
        </w:tc>
        <w:tc>
          <w:tcPr>
            <w:tcW w:w="3706" w:type="dxa"/>
            <w:tcBorders>
              <w:top w:val="single" w:color="000000" w:sz="8" w:space="0"/>
              <w:left w:val="single" w:color="000000" w:sz="8" w:space="0"/>
              <w:bottom w:val="single" w:color="000000" w:sz="8" w:space="0"/>
              <w:right w:val="single" w:color="000000" w:sz="8" w:space="0"/>
            </w:tcBorders>
            <w:vAlign w:val="center"/>
          </w:tcPr>
          <w:p>
            <w:pPr>
              <w:ind w:firstLine="420" w:firstLineChars="200"/>
              <w:rPr>
                <w:rFonts w:ascii="仿宋" w:hAnsi="仿宋" w:eastAsia="仿宋" w:cs="仿宋"/>
                <w:szCs w:val="21"/>
              </w:rPr>
            </w:pPr>
            <w:r>
              <w:rPr>
                <w:rFonts w:hint="eastAsia" w:ascii="仿宋" w:hAnsi="仿宋" w:eastAsia="仿宋" w:cs="仿宋"/>
                <w:szCs w:val="21"/>
              </w:rPr>
              <w:t>职业认知；自我认识；学业规划与实践；职业生涯与职业生涯指导理论；职业生涯规划；职业素质的构成与培养；就业准备；应试与考核；主创业；职业适应与职业生涯规划发展。</w:t>
            </w:r>
          </w:p>
        </w:tc>
        <w:tc>
          <w:tcPr>
            <w:tcW w:w="4318" w:type="dxa"/>
            <w:tcBorders>
              <w:top w:val="single" w:color="000000" w:sz="8" w:space="0"/>
              <w:left w:val="single" w:color="000000" w:sz="8" w:space="0"/>
              <w:bottom w:val="single" w:color="000000" w:sz="8" w:space="0"/>
              <w:right w:val="single" w:color="000000" w:sz="8" w:space="0"/>
            </w:tcBorders>
            <w:vAlign w:val="center"/>
          </w:tcPr>
          <w:p>
            <w:pPr>
              <w:ind w:firstLine="420" w:firstLineChars="200"/>
              <w:rPr>
                <w:rFonts w:ascii="仿宋" w:hAnsi="仿宋" w:eastAsia="仿宋" w:cs="仿宋"/>
                <w:szCs w:val="21"/>
              </w:rPr>
            </w:pPr>
            <w:r>
              <w:rPr>
                <w:rFonts w:hint="eastAsia" w:ascii="仿宋" w:hAnsi="仿宋" w:eastAsia="仿宋" w:cs="仿宋"/>
                <w:szCs w:val="21"/>
              </w:rPr>
              <w:t>引导和帮助同学们理性规划自己的职业生涯，将自己的专业学习与将来的职业生涯紧密结合起来，将自己的理想抱负与社会发展、国家需要紧密结合起来；帮助学生树立正确的择业观，使其建立规避未来职业风险的主动意识；培养学生职业生涯规划的理念，传授制定职业生涯规划的方法，引导学生做出适合个人发展并具有实践意义的职业生涯设计，从而使学生以后，能够顺利开始和发展职业生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jc w:val="center"/>
        </w:trPr>
        <w:tc>
          <w:tcPr>
            <w:tcW w:w="0" w:type="auto"/>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cs="仿宋"/>
                <w:szCs w:val="21"/>
              </w:rPr>
            </w:pPr>
            <w:r>
              <w:rPr>
                <w:rFonts w:hint="eastAsia" w:ascii="仿宋" w:hAnsi="仿宋" w:eastAsia="仿宋" w:cs="仿宋"/>
                <w:szCs w:val="21"/>
              </w:rPr>
              <w:t>9</w:t>
            </w:r>
          </w:p>
        </w:tc>
        <w:tc>
          <w:tcPr>
            <w:tcW w:w="91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szCs w:val="21"/>
              </w:rPr>
            </w:pPr>
            <w:r>
              <w:rPr>
                <w:rFonts w:hint="eastAsia" w:ascii="仿宋" w:hAnsi="仿宋" w:eastAsia="仿宋" w:cs="仿宋"/>
                <w:szCs w:val="21"/>
              </w:rPr>
              <w:t>劳动教育</w:t>
            </w:r>
          </w:p>
          <w:p>
            <w:pPr>
              <w:rPr>
                <w:rFonts w:ascii="仿宋" w:hAnsi="仿宋" w:eastAsia="仿宋" w:cs="仿宋"/>
                <w:szCs w:val="21"/>
              </w:rPr>
            </w:pPr>
            <w:r>
              <w:rPr>
                <w:rFonts w:hint="eastAsia" w:ascii="仿宋" w:hAnsi="仿宋" w:eastAsia="仿宋" w:cs="仿宋"/>
                <w:szCs w:val="21"/>
              </w:rPr>
              <w:t>（17）</w:t>
            </w:r>
          </w:p>
        </w:tc>
        <w:tc>
          <w:tcPr>
            <w:tcW w:w="3706" w:type="dxa"/>
            <w:tcBorders>
              <w:top w:val="single" w:color="000000" w:sz="8" w:space="0"/>
              <w:left w:val="single" w:color="000000" w:sz="8" w:space="0"/>
              <w:bottom w:val="single" w:color="000000" w:sz="8" w:space="0"/>
              <w:right w:val="single" w:color="000000" w:sz="8" w:space="0"/>
            </w:tcBorders>
            <w:vAlign w:val="center"/>
          </w:tcPr>
          <w:p>
            <w:pPr>
              <w:ind w:firstLine="420" w:firstLineChars="200"/>
              <w:rPr>
                <w:rFonts w:ascii="仿宋" w:hAnsi="仿宋" w:eastAsia="仿宋" w:cs="仿宋"/>
                <w:szCs w:val="21"/>
              </w:rPr>
            </w:pPr>
            <w:r>
              <w:rPr>
                <w:rFonts w:hint="eastAsia" w:ascii="仿宋" w:hAnsi="仿宋" w:eastAsia="仿宋" w:cs="仿宋"/>
                <w:szCs w:val="21"/>
              </w:rPr>
              <w:t>劳动精神、劳模精神、工匠精神的内涵学习；大国工匠、行业楷模等相关纪录片的观看、剖析、讨论；充分挖掘行业企业和学校可以利用的资源，开展专业的劳动认知和体验；工匠精神的初步感知。</w:t>
            </w:r>
          </w:p>
        </w:tc>
        <w:tc>
          <w:tcPr>
            <w:tcW w:w="4318" w:type="dxa"/>
            <w:tcBorders>
              <w:top w:val="single" w:color="000000" w:sz="8" w:space="0"/>
              <w:left w:val="single" w:color="000000" w:sz="8" w:space="0"/>
              <w:bottom w:val="single" w:color="000000" w:sz="8" w:space="0"/>
              <w:right w:val="single" w:color="000000" w:sz="8" w:space="0"/>
            </w:tcBorders>
            <w:vAlign w:val="center"/>
          </w:tcPr>
          <w:p>
            <w:pPr>
              <w:ind w:firstLine="420" w:firstLineChars="200"/>
              <w:rPr>
                <w:rFonts w:ascii="仿宋" w:hAnsi="仿宋" w:eastAsia="仿宋" w:cs="仿宋"/>
                <w:szCs w:val="21"/>
              </w:rPr>
            </w:pPr>
            <w:r>
              <w:rPr>
                <w:rFonts w:hint="eastAsia" w:ascii="仿宋" w:hAnsi="仿宋" w:eastAsia="仿宋" w:cs="仿宋"/>
                <w:szCs w:val="21"/>
              </w:rPr>
              <w:t>使学生树立正确的劳动观点和劳动态度；注重围绕创新创业，结合学科和专业积极开展实习实训、专业服务、社会实践、勤工助学等；增强学生职业荣誉感，提高职业技能水平；培育学生精益求精的工匠精神和爱岗敬业的劳动态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jc w:val="center"/>
        </w:trPr>
        <w:tc>
          <w:tcPr>
            <w:tcW w:w="0" w:type="auto"/>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cs="仿宋"/>
                <w:szCs w:val="21"/>
              </w:rPr>
            </w:pPr>
            <w:r>
              <w:rPr>
                <w:rFonts w:hint="eastAsia" w:ascii="仿宋" w:hAnsi="仿宋" w:eastAsia="仿宋" w:cs="仿宋"/>
                <w:szCs w:val="21"/>
              </w:rPr>
              <w:t>10</w:t>
            </w:r>
          </w:p>
        </w:tc>
        <w:tc>
          <w:tcPr>
            <w:tcW w:w="91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szCs w:val="21"/>
              </w:rPr>
            </w:pPr>
            <w:r>
              <w:rPr>
                <w:rFonts w:hint="eastAsia" w:ascii="仿宋" w:hAnsi="仿宋" w:eastAsia="仿宋" w:cs="仿宋"/>
                <w:szCs w:val="21"/>
              </w:rPr>
              <w:t>马克思主义基本原理概论（64）</w:t>
            </w:r>
          </w:p>
        </w:tc>
        <w:tc>
          <w:tcPr>
            <w:tcW w:w="3706" w:type="dxa"/>
            <w:tcBorders>
              <w:top w:val="single" w:color="000000" w:sz="8" w:space="0"/>
              <w:left w:val="single" w:color="000000" w:sz="8" w:space="0"/>
              <w:bottom w:val="single" w:color="000000" w:sz="8" w:space="0"/>
              <w:right w:val="single" w:color="000000" w:sz="8" w:space="0"/>
            </w:tcBorders>
            <w:vAlign w:val="center"/>
          </w:tcPr>
          <w:p>
            <w:pPr>
              <w:ind w:firstLine="420" w:firstLineChars="200"/>
              <w:rPr>
                <w:rFonts w:ascii="仿宋" w:hAnsi="仿宋" w:eastAsia="仿宋" w:cs="仿宋"/>
                <w:szCs w:val="21"/>
              </w:rPr>
            </w:pPr>
            <w:r>
              <w:rPr>
                <w:rFonts w:hint="eastAsia" w:ascii="仿宋" w:hAnsi="仿宋" w:eastAsia="仿宋" w:cs="仿宋"/>
                <w:szCs w:val="21"/>
              </w:rPr>
              <w:t>马克思主义的产生、历史发展和特点；马克思主义哲学是科学的世界观和方法；世界的物质统一性原理；人对物质世界的实践把握;世界联系与发展的规律与基本环节；认识的本质和过程；人类社会的本质和基本结构；社会发展规律和历史创造者；先进文化是社会发展的支柱；社会发展与人的全面发展；资本主义的产生、本质、和历史进程；社会主义社会的实践和发展；共产主义社会是人类最崇高的理想社会。</w:t>
            </w:r>
          </w:p>
        </w:tc>
        <w:tc>
          <w:tcPr>
            <w:tcW w:w="4318" w:type="dxa"/>
            <w:tcBorders>
              <w:top w:val="single" w:color="000000" w:sz="8" w:space="0"/>
              <w:left w:val="single" w:color="000000" w:sz="8" w:space="0"/>
              <w:bottom w:val="single" w:color="000000" w:sz="8" w:space="0"/>
              <w:right w:val="single" w:color="000000" w:sz="8" w:space="0"/>
            </w:tcBorders>
            <w:vAlign w:val="center"/>
          </w:tcPr>
          <w:p>
            <w:pPr>
              <w:ind w:firstLine="420" w:firstLineChars="200"/>
              <w:rPr>
                <w:rFonts w:ascii="仿宋" w:hAnsi="仿宋" w:eastAsia="仿宋" w:cs="仿宋"/>
                <w:szCs w:val="21"/>
              </w:rPr>
            </w:pPr>
            <w:r>
              <w:rPr>
                <w:rFonts w:hint="eastAsia" w:ascii="仿宋" w:hAnsi="仿宋" w:eastAsia="仿宋" w:cs="仿宋"/>
                <w:szCs w:val="21"/>
              </w:rPr>
              <w:t>让学生了解掌握马克思主义有关概念、范畴以及各种原理之间的联系，了解马克思主义的基本理论知识，掌握和运用马克思主义的基本立场、观点和方法；学会用马克思主义世界观和方法论认识和分析问题，树立正确的世界观、人生观和价值观；学会用科学的思维方法和工作方法认识和处理各种实际问题；帮助学生坚定社会主义信念，树立共产主义远大理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jc w:val="center"/>
        </w:trPr>
        <w:tc>
          <w:tcPr>
            <w:tcW w:w="0" w:type="auto"/>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cs="仿宋"/>
                <w:szCs w:val="21"/>
              </w:rPr>
            </w:pPr>
            <w:r>
              <w:rPr>
                <w:rFonts w:hint="eastAsia" w:ascii="仿宋" w:hAnsi="仿宋" w:eastAsia="仿宋" w:cs="仿宋"/>
                <w:szCs w:val="21"/>
              </w:rPr>
              <w:t>11</w:t>
            </w:r>
          </w:p>
        </w:tc>
        <w:tc>
          <w:tcPr>
            <w:tcW w:w="91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szCs w:val="21"/>
              </w:rPr>
            </w:pPr>
            <w:r>
              <w:rPr>
                <w:rFonts w:hint="eastAsia" w:ascii="仿宋" w:hAnsi="仿宋" w:eastAsia="仿宋" w:cs="仿宋"/>
                <w:szCs w:val="21"/>
              </w:rPr>
              <w:t>语文</w:t>
            </w:r>
          </w:p>
          <w:p>
            <w:pPr>
              <w:rPr>
                <w:rFonts w:ascii="仿宋" w:hAnsi="仿宋" w:eastAsia="仿宋" w:cs="仿宋"/>
                <w:szCs w:val="21"/>
              </w:rPr>
            </w:pPr>
            <w:r>
              <w:rPr>
                <w:rFonts w:hint="eastAsia" w:ascii="仿宋" w:hAnsi="仿宋" w:eastAsia="仿宋" w:cs="仿宋"/>
                <w:szCs w:val="21"/>
              </w:rPr>
              <w:t>(306)</w:t>
            </w:r>
          </w:p>
        </w:tc>
        <w:tc>
          <w:tcPr>
            <w:tcW w:w="3706" w:type="dxa"/>
            <w:tcBorders>
              <w:top w:val="single" w:color="000000" w:sz="8" w:space="0"/>
              <w:left w:val="single" w:color="000000" w:sz="8" w:space="0"/>
              <w:bottom w:val="single" w:color="000000" w:sz="8" w:space="0"/>
              <w:right w:val="single" w:color="000000" w:sz="8" w:space="0"/>
            </w:tcBorders>
            <w:vAlign w:val="center"/>
          </w:tcPr>
          <w:p>
            <w:pPr>
              <w:pStyle w:val="29"/>
              <w:spacing w:line="360" w:lineRule="exact"/>
              <w:ind w:firstLine="420"/>
              <w:jc w:val="left"/>
              <w:rPr>
                <w:rFonts w:ascii="仿宋" w:hAnsi="仿宋" w:eastAsia="仿宋" w:cs="仿宋"/>
                <w:szCs w:val="21"/>
              </w:rPr>
            </w:pPr>
            <w:r>
              <w:rPr>
                <w:rFonts w:hint="eastAsia" w:ascii="仿宋" w:hAnsi="仿宋" w:eastAsia="仿宋" w:cs="仿宋"/>
                <w:bCs/>
                <w:szCs w:val="21"/>
              </w:rPr>
              <w:t>基础</w:t>
            </w:r>
            <w:r>
              <w:rPr>
                <w:rFonts w:hint="eastAsia" w:ascii="仿宋" w:hAnsi="仿宋" w:eastAsia="仿宋" w:cs="仿宋"/>
                <w:szCs w:val="21"/>
              </w:rPr>
              <w:t>模块：语感与语言习得；中外文学作品选读；实用性阅读与交流； 古代诗文选读；中国革命传统作品选读；社会主义先进文化作品选读；整本书阅读与研讨；跨媒介阅读与交流。</w:t>
            </w:r>
          </w:p>
          <w:p>
            <w:pPr>
              <w:pStyle w:val="29"/>
              <w:spacing w:line="360" w:lineRule="exact"/>
              <w:ind w:firstLine="420"/>
              <w:jc w:val="left"/>
              <w:rPr>
                <w:rFonts w:ascii="仿宋" w:hAnsi="仿宋" w:eastAsia="仿宋" w:cs="仿宋"/>
                <w:szCs w:val="21"/>
              </w:rPr>
            </w:pPr>
            <w:r>
              <w:rPr>
                <w:rFonts w:hint="eastAsia" w:ascii="仿宋" w:hAnsi="仿宋" w:eastAsia="仿宋" w:cs="仿宋"/>
                <w:bCs/>
                <w:szCs w:val="21"/>
              </w:rPr>
              <w:t>职业</w:t>
            </w:r>
            <w:r>
              <w:rPr>
                <w:rFonts w:hint="eastAsia" w:ascii="仿宋" w:hAnsi="仿宋" w:eastAsia="仿宋" w:cs="仿宋"/>
                <w:szCs w:val="21"/>
              </w:rPr>
              <w:t>模块：劳模精神工匠精神作品研读； 职场应用写作与交流；微写作；科普作品选读。</w:t>
            </w:r>
          </w:p>
        </w:tc>
        <w:tc>
          <w:tcPr>
            <w:tcW w:w="4318" w:type="dxa"/>
            <w:tcBorders>
              <w:top w:val="single" w:color="000000" w:sz="8" w:space="0"/>
              <w:left w:val="single" w:color="000000" w:sz="8" w:space="0"/>
              <w:bottom w:val="single" w:color="000000" w:sz="8" w:space="0"/>
              <w:right w:val="single" w:color="000000" w:sz="8" w:space="0"/>
            </w:tcBorders>
            <w:vAlign w:val="center"/>
          </w:tcPr>
          <w:p>
            <w:pPr>
              <w:ind w:firstLine="420" w:firstLineChars="200"/>
              <w:rPr>
                <w:rFonts w:ascii="仿宋" w:hAnsi="仿宋" w:eastAsia="仿宋" w:cs="仿宋"/>
                <w:szCs w:val="21"/>
              </w:rPr>
            </w:pPr>
            <w:r>
              <w:rPr>
                <w:rFonts w:hint="eastAsia" w:ascii="仿宋" w:hAnsi="仿宋" w:eastAsia="仿宋" w:cs="仿宋"/>
                <w:szCs w:val="21"/>
              </w:rPr>
              <w:t>通过阅读与欣赏、表达与交流及语文综合实践等活动，帮助学生在语言理解与运用、思维发展与提升、审美发现与鉴赏、文化传承与参与几个方面获得持续发展；自觉弘扬社会主义核心价值观，坚定文化自信，树立正确的人生理想，涵养职业精神，为适应个人终身发展和社会发展需要提供支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jc w:val="center"/>
        </w:trPr>
        <w:tc>
          <w:tcPr>
            <w:tcW w:w="0" w:type="auto"/>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cs="仿宋"/>
                <w:szCs w:val="21"/>
              </w:rPr>
            </w:pPr>
            <w:r>
              <w:rPr>
                <w:rFonts w:hint="eastAsia" w:ascii="仿宋" w:hAnsi="仿宋" w:eastAsia="仿宋" w:cs="仿宋"/>
                <w:szCs w:val="21"/>
              </w:rPr>
              <w:t>12</w:t>
            </w:r>
          </w:p>
        </w:tc>
        <w:tc>
          <w:tcPr>
            <w:tcW w:w="91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szCs w:val="21"/>
              </w:rPr>
            </w:pPr>
            <w:r>
              <w:rPr>
                <w:rFonts w:hint="eastAsia" w:ascii="仿宋" w:hAnsi="仿宋" w:eastAsia="仿宋" w:cs="仿宋"/>
                <w:szCs w:val="21"/>
              </w:rPr>
              <w:t>数学</w:t>
            </w:r>
          </w:p>
          <w:p>
            <w:pPr>
              <w:rPr>
                <w:rFonts w:ascii="仿宋" w:hAnsi="仿宋" w:eastAsia="仿宋" w:cs="仿宋"/>
                <w:szCs w:val="21"/>
              </w:rPr>
            </w:pPr>
            <w:r>
              <w:rPr>
                <w:rFonts w:hint="eastAsia" w:ascii="仿宋" w:hAnsi="仿宋" w:eastAsia="仿宋" w:cs="仿宋"/>
                <w:szCs w:val="21"/>
              </w:rPr>
              <w:t>(272)</w:t>
            </w:r>
          </w:p>
        </w:tc>
        <w:tc>
          <w:tcPr>
            <w:tcW w:w="3706" w:type="dxa"/>
            <w:tcBorders>
              <w:top w:val="single" w:color="000000" w:sz="8" w:space="0"/>
              <w:left w:val="single" w:color="000000" w:sz="8" w:space="0"/>
              <w:bottom w:val="single" w:color="000000" w:sz="8" w:space="0"/>
              <w:right w:val="single" w:color="000000" w:sz="8" w:space="0"/>
            </w:tcBorders>
            <w:vAlign w:val="center"/>
          </w:tcPr>
          <w:p>
            <w:pPr>
              <w:pStyle w:val="29"/>
              <w:spacing w:line="360" w:lineRule="exact"/>
              <w:ind w:firstLine="420"/>
              <w:jc w:val="left"/>
              <w:rPr>
                <w:rFonts w:ascii="仿宋" w:hAnsi="仿宋" w:eastAsia="仿宋" w:cs="仿宋"/>
                <w:szCs w:val="21"/>
              </w:rPr>
            </w:pPr>
            <w:r>
              <w:rPr>
                <w:rFonts w:hint="eastAsia" w:ascii="仿宋" w:hAnsi="仿宋" w:eastAsia="仿宋" w:cs="仿宋"/>
                <w:bCs/>
                <w:szCs w:val="21"/>
              </w:rPr>
              <w:t>基础</w:t>
            </w:r>
            <w:r>
              <w:rPr>
                <w:rFonts w:hint="eastAsia" w:ascii="仿宋" w:hAnsi="仿宋" w:eastAsia="仿宋" w:cs="仿宋"/>
                <w:szCs w:val="21"/>
              </w:rPr>
              <w:t>模块：基础知识；函数；几何与代数；概率与统计。</w:t>
            </w:r>
          </w:p>
          <w:p>
            <w:pPr>
              <w:pStyle w:val="29"/>
              <w:spacing w:line="360" w:lineRule="exact"/>
              <w:ind w:firstLine="420"/>
              <w:jc w:val="left"/>
              <w:rPr>
                <w:rFonts w:ascii="仿宋" w:hAnsi="仿宋" w:eastAsia="仿宋" w:cs="仿宋"/>
                <w:szCs w:val="21"/>
              </w:rPr>
            </w:pPr>
            <w:r>
              <w:rPr>
                <w:rFonts w:hint="eastAsia" w:ascii="仿宋" w:hAnsi="仿宋" w:eastAsia="仿宋" w:cs="仿宋"/>
                <w:szCs w:val="21"/>
              </w:rPr>
              <w:t>拓展模块一：基础模块的延伸。</w:t>
            </w:r>
          </w:p>
          <w:p>
            <w:pPr>
              <w:pStyle w:val="29"/>
              <w:spacing w:line="360" w:lineRule="exact"/>
              <w:ind w:firstLine="420"/>
              <w:jc w:val="left"/>
              <w:rPr>
                <w:rFonts w:ascii="仿宋" w:hAnsi="仿宋" w:eastAsia="仿宋" w:cs="仿宋"/>
                <w:szCs w:val="21"/>
              </w:rPr>
            </w:pPr>
            <w:r>
              <w:rPr>
                <w:rFonts w:hint="eastAsia" w:ascii="仿宋" w:hAnsi="仿宋" w:eastAsia="仿宋" w:cs="仿宋"/>
                <w:szCs w:val="21"/>
              </w:rPr>
              <w:t>拓展模块二：数学文化专题；数学建模专题；数学工具专题；规划与评估专题；数学与信息技术专题；数学与财经商贸专题；数学与加工制造专题。</w:t>
            </w:r>
          </w:p>
        </w:tc>
        <w:tc>
          <w:tcPr>
            <w:tcW w:w="4318" w:type="dxa"/>
            <w:tcBorders>
              <w:top w:val="single" w:color="000000" w:sz="8" w:space="0"/>
              <w:left w:val="single" w:color="000000" w:sz="8" w:space="0"/>
              <w:bottom w:val="single" w:color="000000" w:sz="8" w:space="0"/>
              <w:right w:val="single" w:color="000000" w:sz="8" w:space="0"/>
            </w:tcBorders>
            <w:vAlign w:val="center"/>
          </w:tcPr>
          <w:p>
            <w:pPr>
              <w:ind w:firstLine="420" w:firstLineChars="200"/>
              <w:rPr>
                <w:rFonts w:ascii="仿宋" w:hAnsi="仿宋" w:eastAsia="仿宋" w:cs="仿宋"/>
                <w:szCs w:val="21"/>
              </w:rPr>
            </w:pPr>
            <w:r>
              <w:rPr>
                <w:rFonts w:hint="eastAsia" w:ascii="仿宋" w:hAnsi="仿宋" w:eastAsia="仿宋" w:cs="仿宋"/>
                <w:szCs w:val="21"/>
              </w:rPr>
              <w:t>在数学知识学习和数学能力培养的过程中，使学生逐步提高数学运算、直观想象、逻辑推理、数学抽象、数据分析和数学建模等数学学科核心素养；初步学会用数学眼光观察世界、用数学思维分析世界、用数学语言表达世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jc w:val="center"/>
        </w:trPr>
        <w:tc>
          <w:tcPr>
            <w:tcW w:w="0" w:type="auto"/>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cs="仿宋"/>
                <w:szCs w:val="21"/>
              </w:rPr>
            </w:pPr>
            <w:r>
              <w:rPr>
                <w:rFonts w:hint="eastAsia" w:ascii="仿宋" w:hAnsi="仿宋" w:eastAsia="仿宋" w:cs="仿宋"/>
                <w:szCs w:val="21"/>
              </w:rPr>
              <w:t>13</w:t>
            </w:r>
          </w:p>
        </w:tc>
        <w:tc>
          <w:tcPr>
            <w:tcW w:w="91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szCs w:val="21"/>
              </w:rPr>
            </w:pPr>
            <w:r>
              <w:rPr>
                <w:rFonts w:hint="eastAsia" w:ascii="仿宋" w:hAnsi="仿宋" w:eastAsia="仿宋" w:cs="仿宋"/>
                <w:szCs w:val="21"/>
              </w:rPr>
              <w:t>英语</w:t>
            </w:r>
          </w:p>
          <w:p>
            <w:pPr>
              <w:rPr>
                <w:rFonts w:ascii="仿宋" w:hAnsi="仿宋" w:eastAsia="仿宋" w:cs="仿宋"/>
                <w:szCs w:val="21"/>
              </w:rPr>
            </w:pPr>
            <w:r>
              <w:rPr>
                <w:rFonts w:hint="eastAsia" w:ascii="仿宋" w:hAnsi="仿宋" w:eastAsia="仿宋" w:cs="仿宋"/>
                <w:szCs w:val="21"/>
              </w:rPr>
              <w:t>(306)</w:t>
            </w:r>
          </w:p>
        </w:tc>
        <w:tc>
          <w:tcPr>
            <w:tcW w:w="3706" w:type="dxa"/>
            <w:tcBorders>
              <w:top w:val="single" w:color="000000" w:sz="8" w:space="0"/>
              <w:left w:val="single" w:color="000000" w:sz="8" w:space="0"/>
              <w:bottom w:val="single" w:color="000000" w:sz="8" w:space="0"/>
              <w:right w:val="single" w:color="000000" w:sz="8" w:space="0"/>
            </w:tcBorders>
            <w:vAlign w:val="center"/>
          </w:tcPr>
          <w:p>
            <w:pPr>
              <w:pStyle w:val="29"/>
              <w:spacing w:line="360" w:lineRule="exact"/>
              <w:ind w:firstLine="420"/>
              <w:jc w:val="left"/>
              <w:rPr>
                <w:rFonts w:ascii="仿宋" w:hAnsi="仿宋" w:eastAsia="仿宋" w:cs="仿宋"/>
                <w:szCs w:val="21"/>
              </w:rPr>
            </w:pPr>
            <w:r>
              <w:rPr>
                <w:rFonts w:hint="eastAsia" w:ascii="仿宋" w:hAnsi="仿宋" w:eastAsia="仿宋" w:cs="仿宋"/>
                <w:szCs w:val="21"/>
              </w:rPr>
              <w:t>基础模块：语音及音标基础知识；听力练习；英语对话及交流；英语短文阅读理解；短文写作能力培养。</w:t>
            </w:r>
          </w:p>
          <w:p>
            <w:pPr>
              <w:pStyle w:val="29"/>
              <w:spacing w:line="360" w:lineRule="exact"/>
              <w:ind w:firstLine="420"/>
              <w:jc w:val="left"/>
              <w:rPr>
                <w:rFonts w:ascii="仿宋" w:hAnsi="仿宋" w:eastAsia="仿宋" w:cs="仿宋"/>
                <w:szCs w:val="21"/>
              </w:rPr>
            </w:pPr>
            <w:r>
              <w:rPr>
                <w:rFonts w:hint="eastAsia" w:ascii="仿宋" w:hAnsi="仿宋" w:eastAsia="仿宋" w:cs="仿宋"/>
                <w:szCs w:val="21"/>
              </w:rPr>
              <w:t>职业模块：基础模块的延伸及拓展，相关职业对话的练习；应用文写作练习。</w:t>
            </w:r>
          </w:p>
          <w:p>
            <w:pPr>
              <w:pStyle w:val="29"/>
              <w:spacing w:line="360" w:lineRule="exact"/>
              <w:ind w:firstLine="420"/>
              <w:jc w:val="left"/>
              <w:rPr>
                <w:rFonts w:ascii="仿宋" w:hAnsi="仿宋" w:eastAsia="仿宋" w:cs="仿宋"/>
                <w:szCs w:val="21"/>
              </w:rPr>
            </w:pPr>
            <w:r>
              <w:rPr>
                <w:rFonts w:hint="eastAsia" w:ascii="仿宋" w:hAnsi="仿宋" w:eastAsia="仿宋" w:cs="仿宋"/>
                <w:szCs w:val="21"/>
              </w:rPr>
              <w:t>拓展模块：英语知识综合运用；学会英文情感态度的表达；英文读后感及摘要的书写。</w:t>
            </w:r>
          </w:p>
          <w:p>
            <w:pPr>
              <w:rPr>
                <w:rFonts w:ascii="仿宋" w:hAnsi="仿宋" w:eastAsia="仿宋" w:cs="仿宋"/>
                <w:szCs w:val="21"/>
              </w:rPr>
            </w:pPr>
          </w:p>
        </w:tc>
        <w:tc>
          <w:tcPr>
            <w:tcW w:w="4318" w:type="dxa"/>
            <w:tcBorders>
              <w:top w:val="single" w:color="000000" w:sz="8" w:space="0"/>
              <w:left w:val="single" w:color="000000" w:sz="8" w:space="0"/>
              <w:bottom w:val="single" w:color="000000" w:sz="8" w:space="0"/>
              <w:right w:val="single" w:color="000000" w:sz="8" w:space="0"/>
            </w:tcBorders>
            <w:vAlign w:val="center"/>
          </w:tcPr>
          <w:p>
            <w:pPr>
              <w:ind w:firstLine="420" w:firstLineChars="200"/>
              <w:rPr>
                <w:rFonts w:ascii="仿宋" w:hAnsi="仿宋" w:eastAsia="仿宋" w:cs="仿宋"/>
                <w:szCs w:val="21"/>
              </w:rPr>
            </w:pPr>
            <w:r>
              <w:rPr>
                <w:rFonts w:hint="eastAsia" w:ascii="仿宋" w:hAnsi="仿宋" w:eastAsia="仿宋" w:cs="仿宋"/>
                <w:szCs w:val="21"/>
              </w:rPr>
              <w:t>使学生掌握一定的英语基础知识和基本技能，培养学生在日常生活和职业场景中的英语应用能力；培养学生的文化意识，提高学生的思想品德修养和文化素养；为学生的职业生涯、继续学习和终身发展奠定基础。</w:t>
            </w:r>
          </w:p>
          <w:p>
            <w:pPr>
              <w:rPr>
                <w:rFonts w:ascii="仿宋" w:hAnsi="仿宋" w:eastAsia="仿宋" w:cs="仿宋"/>
                <w:szCs w:val="21"/>
              </w:rPr>
            </w:pPr>
          </w:p>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jc w:val="center"/>
        </w:trPr>
        <w:tc>
          <w:tcPr>
            <w:tcW w:w="0" w:type="auto"/>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cs="仿宋"/>
                <w:szCs w:val="21"/>
              </w:rPr>
            </w:pPr>
            <w:r>
              <w:rPr>
                <w:rFonts w:hint="eastAsia" w:ascii="仿宋" w:hAnsi="仿宋" w:eastAsia="仿宋" w:cs="仿宋"/>
                <w:szCs w:val="21"/>
              </w:rPr>
              <w:t>14</w:t>
            </w:r>
          </w:p>
        </w:tc>
        <w:tc>
          <w:tcPr>
            <w:tcW w:w="91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szCs w:val="21"/>
              </w:rPr>
            </w:pPr>
            <w:r>
              <w:rPr>
                <w:rFonts w:hint="eastAsia" w:ascii="仿宋" w:hAnsi="仿宋" w:eastAsia="仿宋" w:cs="仿宋"/>
                <w:szCs w:val="21"/>
              </w:rPr>
              <w:t>历史</w:t>
            </w:r>
          </w:p>
          <w:p>
            <w:pPr>
              <w:rPr>
                <w:rFonts w:ascii="仿宋" w:hAnsi="仿宋" w:eastAsia="仿宋" w:cs="仿宋"/>
                <w:szCs w:val="21"/>
              </w:rPr>
            </w:pPr>
            <w:r>
              <w:rPr>
                <w:rFonts w:hint="eastAsia" w:ascii="仿宋" w:hAnsi="仿宋" w:eastAsia="仿宋" w:cs="仿宋"/>
                <w:szCs w:val="21"/>
              </w:rPr>
              <w:t>(68)</w:t>
            </w:r>
          </w:p>
        </w:tc>
        <w:tc>
          <w:tcPr>
            <w:tcW w:w="3706" w:type="dxa"/>
            <w:tcBorders>
              <w:top w:val="single" w:color="000000" w:sz="8" w:space="0"/>
              <w:left w:val="single" w:color="000000" w:sz="8" w:space="0"/>
              <w:bottom w:val="single" w:color="000000" w:sz="8" w:space="0"/>
              <w:right w:val="single" w:color="000000" w:sz="8" w:space="0"/>
            </w:tcBorders>
            <w:vAlign w:val="center"/>
          </w:tcPr>
          <w:p>
            <w:pPr>
              <w:ind w:firstLine="420" w:firstLineChars="200"/>
              <w:rPr>
                <w:rFonts w:ascii="仿宋" w:hAnsi="仿宋" w:eastAsia="仿宋" w:cs="仿宋"/>
                <w:szCs w:val="21"/>
              </w:rPr>
            </w:pPr>
            <w:r>
              <w:rPr>
                <w:rFonts w:hint="eastAsia" w:ascii="仿宋" w:hAnsi="仿宋" w:eastAsia="仿宋" w:cs="仿宋"/>
                <w:szCs w:val="21"/>
              </w:rPr>
              <w:t>着重反映人类社会政治领域发展进程中的重要内容，共9个专题；着重反映人类社会经济和社会生活领域发展进程中的重要内容，共8个专题；着重反映人类社会思想文化和科学技术领域的发展进程及其重要内容，共有8个专题。</w:t>
            </w:r>
            <w:r>
              <w:rPr>
                <w:rFonts w:hint="eastAsia" w:ascii="MS Mincho" w:hAnsi="MS Mincho" w:eastAsia="MS Mincho" w:cs="MS Mincho"/>
                <w:szCs w:val="21"/>
              </w:rPr>
              <w:t> </w:t>
            </w:r>
          </w:p>
        </w:tc>
        <w:tc>
          <w:tcPr>
            <w:tcW w:w="4318" w:type="dxa"/>
            <w:tcBorders>
              <w:top w:val="single" w:color="000000" w:sz="8" w:space="0"/>
              <w:left w:val="single" w:color="000000" w:sz="8" w:space="0"/>
              <w:bottom w:val="single" w:color="000000" w:sz="8" w:space="0"/>
              <w:right w:val="single" w:color="000000" w:sz="8" w:space="0"/>
            </w:tcBorders>
            <w:vAlign w:val="center"/>
          </w:tcPr>
          <w:p>
            <w:pPr>
              <w:ind w:firstLine="420" w:firstLineChars="200"/>
              <w:rPr>
                <w:rFonts w:ascii="仿宋" w:hAnsi="仿宋" w:eastAsia="仿宋" w:cs="仿宋"/>
                <w:szCs w:val="21"/>
              </w:rPr>
            </w:pPr>
            <w:r>
              <w:rPr>
                <w:rFonts w:hint="eastAsia" w:ascii="仿宋" w:hAnsi="仿宋" w:eastAsia="仿宋" w:cs="仿宋"/>
                <w:szCs w:val="21"/>
              </w:rPr>
              <w:t>扩大历史知识范围，深入了解历史发展的基本线索；对历史唯物主义的基本理论与方法有所了解，初步认识人类社会发展的基本规律，学会运用科学的理论和方法认识历史和现实问题，逐步形成科学的世界观和历史观；树立不断完善自我、为祖国社会主义现代化建设做贡献和关注民族与人类命运的人生理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jc w:val="center"/>
        </w:trPr>
        <w:tc>
          <w:tcPr>
            <w:tcW w:w="0" w:type="auto"/>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cs="仿宋"/>
                <w:szCs w:val="21"/>
              </w:rPr>
            </w:pPr>
            <w:r>
              <w:rPr>
                <w:rFonts w:hint="eastAsia" w:ascii="仿宋" w:hAnsi="仿宋" w:eastAsia="仿宋" w:cs="仿宋"/>
                <w:szCs w:val="21"/>
              </w:rPr>
              <w:t>15</w:t>
            </w:r>
          </w:p>
        </w:tc>
        <w:tc>
          <w:tcPr>
            <w:tcW w:w="91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szCs w:val="21"/>
              </w:rPr>
            </w:pPr>
            <w:r>
              <w:rPr>
                <w:rFonts w:hint="eastAsia" w:ascii="仿宋" w:hAnsi="仿宋" w:eastAsia="仿宋" w:cs="仿宋"/>
                <w:szCs w:val="21"/>
              </w:rPr>
              <w:t>体育与健康</w:t>
            </w:r>
          </w:p>
          <w:p>
            <w:pPr>
              <w:rPr>
                <w:rFonts w:ascii="仿宋" w:hAnsi="仿宋" w:eastAsia="仿宋" w:cs="仿宋"/>
                <w:szCs w:val="21"/>
              </w:rPr>
            </w:pPr>
            <w:r>
              <w:rPr>
                <w:rFonts w:hint="eastAsia" w:ascii="仿宋" w:hAnsi="仿宋" w:eastAsia="仿宋" w:cs="仿宋"/>
                <w:szCs w:val="21"/>
              </w:rPr>
              <w:t>(304)</w:t>
            </w:r>
          </w:p>
        </w:tc>
        <w:tc>
          <w:tcPr>
            <w:tcW w:w="3706" w:type="dxa"/>
            <w:tcBorders>
              <w:top w:val="single" w:color="000000" w:sz="8" w:space="0"/>
              <w:left w:val="single" w:color="000000" w:sz="8" w:space="0"/>
              <w:bottom w:val="single" w:color="000000" w:sz="8" w:space="0"/>
              <w:right w:val="single" w:color="000000" w:sz="8" w:space="0"/>
            </w:tcBorders>
            <w:vAlign w:val="center"/>
          </w:tcPr>
          <w:p>
            <w:pPr>
              <w:ind w:firstLine="420" w:firstLineChars="200"/>
              <w:rPr>
                <w:rFonts w:ascii="仿宋" w:hAnsi="仿宋" w:eastAsia="仿宋" w:cs="仿宋"/>
                <w:szCs w:val="21"/>
              </w:rPr>
            </w:pPr>
            <w:r>
              <w:rPr>
                <w:rFonts w:hint="eastAsia" w:ascii="仿宋" w:hAnsi="仿宋" w:eastAsia="仿宋" w:cs="仿宋"/>
                <w:szCs w:val="21"/>
              </w:rPr>
              <w:t>基础模块：把有利于提高健康意识、发展体能素质、提高身体基本活动能力、适应生存环境和体现合作精神的运动项目、技能和方法列为必选内容，主要包括田径类、体操类、球类和健康教育专题讲座等四个系列。</w:t>
            </w:r>
          </w:p>
          <w:p>
            <w:pPr>
              <w:ind w:firstLine="420" w:firstLineChars="200"/>
              <w:rPr>
                <w:rFonts w:ascii="仿宋" w:hAnsi="仿宋" w:eastAsia="仿宋" w:cs="仿宋"/>
                <w:szCs w:val="21"/>
              </w:rPr>
            </w:pPr>
            <w:r>
              <w:rPr>
                <w:rFonts w:hint="eastAsia" w:ascii="仿宋" w:hAnsi="仿宋" w:eastAsia="仿宋" w:cs="仿宋"/>
                <w:szCs w:val="21"/>
              </w:rPr>
              <w:t>拓展模块：把能促进身心健康，培养审美能力，适于娱乐、休闲的运动项目、技能和方法列为拓展模块中的选项课程内容，主要包括健身类、娱乐类、养生保健类和新兴类运动项目等系列。</w:t>
            </w:r>
          </w:p>
        </w:tc>
        <w:tc>
          <w:tcPr>
            <w:tcW w:w="4318" w:type="dxa"/>
            <w:tcBorders>
              <w:top w:val="single" w:color="000000" w:sz="8" w:space="0"/>
              <w:left w:val="single" w:color="000000" w:sz="8" w:space="0"/>
              <w:bottom w:val="single" w:color="000000" w:sz="8" w:space="0"/>
              <w:right w:val="single" w:color="000000" w:sz="8" w:space="0"/>
            </w:tcBorders>
            <w:vAlign w:val="center"/>
          </w:tcPr>
          <w:p>
            <w:pPr>
              <w:ind w:firstLine="420" w:firstLineChars="200"/>
              <w:rPr>
                <w:rFonts w:ascii="仿宋" w:hAnsi="仿宋" w:eastAsia="仿宋" w:cs="仿宋"/>
                <w:szCs w:val="21"/>
              </w:rPr>
            </w:pPr>
            <w:r>
              <w:rPr>
                <w:rFonts w:hint="eastAsia" w:ascii="仿宋" w:hAnsi="仿宋" w:eastAsia="仿宋" w:cs="仿宋"/>
                <w:szCs w:val="21"/>
              </w:rPr>
              <w:t>引导学生认真上好体育课，具备选择利于提高职业素质运动项目的意识；努力提高以耐力、力量和速度为主的体能素质水平，积极参与各类体育活动；基本掌握两项以上体育技能，形成自己的运动爱好和专长；对所从事的体育活动可能发生的伤害有初步认识，有意识控制和回避不规范动作的产生，懂得紧急处置运动创伤的简单方法；了解与体育有关的青春期心理卫生知识；培养“竞争、团结、友谊与合作”的精神；学习与职业生涯相关的体育运动项目，提高自己的综合职业素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0" w:type="auto"/>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cs="仿宋"/>
                <w:szCs w:val="21"/>
              </w:rPr>
            </w:pPr>
            <w:r>
              <w:rPr>
                <w:rFonts w:hint="eastAsia" w:ascii="仿宋" w:hAnsi="仿宋" w:eastAsia="仿宋" w:cs="仿宋"/>
                <w:szCs w:val="21"/>
              </w:rPr>
              <w:t>16</w:t>
            </w:r>
          </w:p>
        </w:tc>
        <w:tc>
          <w:tcPr>
            <w:tcW w:w="91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szCs w:val="21"/>
              </w:rPr>
            </w:pPr>
            <w:r>
              <w:rPr>
                <w:rFonts w:hint="eastAsia" w:ascii="仿宋" w:hAnsi="仿宋" w:eastAsia="仿宋" w:cs="仿宋"/>
                <w:szCs w:val="21"/>
              </w:rPr>
              <w:t>信息技术</w:t>
            </w:r>
          </w:p>
          <w:p>
            <w:pPr>
              <w:rPr>
                <w:rFonts w:ascii="仿宋" w:hAnsi="仿宋" w:eastAsia="仿宋" w:cs="仿宋"/>
                <w:szCs w:val="21"/>
              </w:rPr>
            </w:pPr>
            <w:r>
              <w:rPr>
                <w:rFonts w:hint="eastAsia" w:ascii="仿宋" w:hAnsi="仿宋" w:eastAsia="仿宋" w:cs="仿宋"/>
                <w:szCs w:val="21"/>
              </w:rPr>
              <w:t>(102)</w:t>
            </w:r>
          </w:p>
        </w:tc>
        <w:tc>
          <w:tcPr>
            <w:tcW w:w="3706" w:type="dxa"/>
            <w:tcBorders>
              <w:top w:val="single" w:color="000000" w:sz="8" w:space="0"/>
              <w:left w:val="single" w:color="000000" w:sz="8" w:space="0"/>
              <w:bottom w:val="single" w:color="000000" w:sz="8" w:space="0"/>
              <w:right w:val="single" w:color="000000" w:sz="8" w:space="0"/>
            </w:tcBorders>
            <w:vAlign w:val="center"/>
          </w:tcPr>
          <w:p>
            <w:pPr>
              <w:ind w:firstLine="420" w:firstLineChars="200"/>
              <w:rPr>
                <w:rFonts w:ascii="仿宋" w:hAnsi="仿宋" w:eastAsia="仿宋" w:cs="仿宋"/>
                <w:szCs w:val="21"/>
              </w:rPr>
            </w:pPr>
            <w:r>
              <w:rPr>
                <w:rFonts w:hint="eastAsia" w:ascii="仿宋" w:hAnsi="仿宋" w:eastAsia="仿宋" w:cs="仿宋"/>
                <w:szCs w:val="21"/>
              </w:rPr>
              <w:t>基础模块：计算机基础知识操作系统的使用；因特网（Internet）应用；文字处理软件应用；电子表格处理软件应用；多媒体软件应用；演示文稿软件应用。</w:t>
            </w:r>
          </w:p>
          <w:p>
            <w:pPr>
              <w:ind w:firstLine="420" w:firstLineChars="200"/>
              <w:rPr>
                <w:rFonts w:ascii="仿宋" w:hAnsi="仿宋" w:eastAsia="仿宋" w:cs="仿宋"/>
                <w:szCs w:val="21"/>
              </w:rPr>
            </w:pPr>
            <w:r>
              <w:rPr>
                <w:rFonts w:hint="eastAsia" w:ascii="仿宋" w:hAnsi="仿宋" w:eastAsia="仿宋" w:cs="仿宋"/>
                <w:szCs w:val="21"/>
              </w:rPr>
              <w:t>职业模块：文字录入训练；个人计算机组装；办公室（家庭）网络组建；宣传手册制作；统计报表制作；电子相册制作；DV制作；产品介绍演示文稿制作；个人网络空间构建。</w:t>
            </w:r>
          </w:p>
        </w:tc>
        <w:tc>
          <w:tcPr>
            <w:tcW w:w="4318" w:type="dxa"/>
            <w:tcBorders>
              <w:top w:val="single" w:color="000000" w:sz="8" w:space="0"/>
              <w:left w:val="single" w:color="000000" w:sz="8" w:space="0"/>
              <w:bottom w:val="single" w:color="000000" w:sz="8" w:space="0"/>
              <w:right w:val="single" w:color="000000" w:sz="8" w:space="0"/>
            </w:tcBorders>
            <w:vAlign w:val="center"/>
          </w:tcPr>
          <w:p>
            <w:pPr>
              <w:ind w:firstLine="420" w:firstLineChars="200"/>
              <w:rPr>
                <w:rFonts w:ascii="仿宋" w:hAnsi="仿宋" w:eastAsia="仿宋" w:cs="仿宋"/>
                <w:szCs w:val="21"/>
              </w:rPr>
            </w:pPr>
            <w:r>
              <w:rPr>
                <w:rFonts w:hint="eastAsia" w:ascii="仿宋" w:hAnsi="仿宋" w:eastAsia="仿宋" w:cs="仿宋"/>
                <w:szCs w:val="21"/>
              </w:rPr>
              <w:t>加强学生计算机的应用意识，培养学生的计算机综合应用能力；掌握计算机的基础知识和计算机操作的基本技能，能根据教师的要求完成简单的文字录入、文档排版、数据处理、幻灯片制作等任务；能利用网络进行文件传送、信息检索、邮件收发、聊天联络等；能较为合理的计划和安排学习任务，能利用教育资源进行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jc w:val="center"/>
        </w:trPr>
        <w:tc>
          <w:tcPr>
            <w:tcW w:w="0" w:type="auto"/>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cs="仿宋"/>
                <w:szCs w:val="21"/>
              </w:rPr>
            </w:pPr>
            <w:r>
              <w:rPr>
                <w:rFonts w:hint="eastAsia" w:ascii="仿宋" w:hAnsi="仿宋" w:eastAsia="仿宋" w:cs="仿宋"/>
                <w:szCs w:val="21"/>
              </w:rPr>
              <w:t>17</w:t>
            </w:r>
          </w:p>
        </w:tc>
        <w:tc>
          <w:tcPr>
            <w:tcW w:w="91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szCs w:val="21"/>
              </w:rPr>
            </w:pPr>
            <w:r>
              <w:rPr>
                <w:rFonts w:hint="eastAsia" w:ascii="仿宋" w:hAnsi="仿宋" w:eastAsia="仿宋" w:cs="仿宋"/>
                <w:szCs w:val="21"/>
              </w:rPr>
              <w:t>艺术（美术鉴赏）</w:t>
            </w:r>
          </w:p>
          <w:p>
            <w:pPr>
              <w:rPr>
                <w:rFonts w:ascii="仿宋" w:hAnsi="仿宋" w:eastAsia="仿宋" w:cs="仿宋"/>
                <w:szCs w:val="21"/>
              </w:rPr>
            </w:pPr>
            <w:r>
              <w:rPr>
                <w:rFonts w:hint="eastAsia" w:ascii="仿宋" w:hAnsi="仿宋" w:eastAsia="仿宋" w:cs="仿宋"/>
                <w:szCs w:val="21"/>
              </w:rPr>
              <w:t>(34)</w:t>
            </w:r>
          </w:p>
        </w:tc>
        <w:tc>
          <w:tcPr>
            <w:tcW w:w="3706" w:type="dxa"/>
            <w:tcBorders>
              <w:top w:val="single" w:color="000000" w:sz="8" w:space="0"/>
              <w:left w:val="single" w:color="000000" w:sz="8" w:space="0"/>
              <w:bottom w:val="single" w:color="000000" w:sz="8" w:space="0"/>
              <w:right w:val="single" w:color="000000" w:sz="8" w:space="0"/>
            </w:tcBorders>
            <w:vAlign w:val="center"/>
          </w:tcPr>
          <w:p>
            <w:pPr>
              <w:ind w:firstLine="420" w:firstLineChars="200"/>
              <w:rPr>
                <w:rFonts w:ascii="仿宋" w:hAnsi="仿宋" w:eastAsia="仿宋" w:cs="仿宋"/>
                <w:szCs w:val="21"/>
              </w:rPr>
            </w:pPr>
            <w:r>
              <w:rPr>
                <w:rFonts w:hint="eastAsia" w:ascii="仿宋" w:hAnsi="仿宋" w:eastAsia="仿宋" w:cs="仿宋"/>
                <w:szCs w:val="21"/>
              </w:rPr>
              <w:t>美术欣赏基础知识；中国画欣赏；中国古、现代雕塑；西方绘画欣赏；外国雕塑艺术；中国工艺美术；中国建筑、园林艺术；外国建筑、园林艺术；现代环境艺术、设计艺术。</w:t>
            </w:r>
          </w:p>
          <w:p>
            <w:pPr>
              <w:rPr>
                <w:rFonts w:ascii="仿宋" w:hAnsi="仿宋" w:eastAsia="仿宋" w:cs="仿宋"/>
                <w:szCs w:val="21"/>
              </w:rPr>
            </w:pPr>
          </w:p>
          <w:p>
            <w:pPr>
              <w:rPr>
                <w:rFonts w:ascii="仿宋" w:hAnsi="仿宋" w:eastAsia="仿宋" w:cs="仿宋"/>
                <w:szCs w:val="21"/>
              </w:rPr>
            </w:pPr>
          </w:p>
          <w:p>
            <w:pPr>
              <w:rPr>
                <w:rFonts w:ascii="仿宋" w:hAnsi="仿宋" w:eastAsia="仿宋" w:cs="仿宋"/>
                <w:szCs w:val="21"/>
              </w:rPr>
            </w:pPr>
          </w:p>
          <w:p>
            <w:pPr>
              <w:rPr>
                <w:rFonts w:ascii="仿宋" w:hAnsi="仿宋" w:eastAsia="仿宋" w:cs="仿宋"/>
                <w:szCs w:val="21"/>
              </w:rPr>
            </w:pPr>
          </w:p>
          <w:p>
            <w:pPr>
              <w:rPr>
                <w:rFonts w:ascii="仿宋" w:hAnsi="仿宋" w:eastAsia="仿宋" w:cs="仿宋"/>
                <w:szCs w:val="21"/>
              </w:rPr>
            </w:pPr>
          </w:p>
        </w:tc>
        <w:tc>
          <w:tcPr>
            <w:tcW w:w="4318" w:type="dxa"/>
            <w:tcBorders>
              <w:top w:val="single" w:color="000000" w:sz="8" w:space="0"/>
              <w:left w:val="single" w:color="000000" w:sz="8" w:space="0"/>
              <w:bottom w:val="single" w:color="000000" w:sz="8" w:space="0"/>
              <w:right w:val="single" w:color="000000" w:sz="8" w:space="0"/>
            </w:tcBorders>
            <w:vAlign w:val="center"/>
          </w:tcPr>
          <w:p>
            <w:pPr>
              <w:ind w:firstLine="420" w:firstLineChars="200"/>
              <w:rPr>
                <w:rFonts w:ascii="仿宋" w:hAnsi="仿宋" w:eastAsia="仿宋" w:cs="仿宋"/>
                <w:szCs w:val="21"/>
              </w:rPr>
            </w:pPr>
            <w:r>
              <w:rPr>
                <w:rFonts w:hint="eastAsia" w:ascii="仿宋" w:hAnsi="仿宋" w:eastAsia="仿宋" w:cs="仿宋"/>
                <w:szCs w:val="21"/>
              </w:rPr>
              <w:t>培养学生健康的审美情趣和审美能力；</w:t>
            </w:r>
          </w:p>
          <w:p>
            <w:pPr>
              <w:ind w:firstLine="420" w:firstLineChars="200"/>
              <w:rPr>
                <w:rFonts w:ascii="仿宋" w:hAnsi="仿宋" w:eastAsia="仿宋" w:cs="仿宋"/>
                <w:szCs w:val="21"/>
              </w:rPr>
            </w:pPr>
            <w:r>
              <w:rPr>
                <w:rFonts w:hint="eastAsia" w:ascii="仿宋" w:hAnsi="仿宋" w:eastAsia="仿宋" w:cs="仿宋"/>
                <w:szCs w:val="21"/>
              </w:rPr>
              <w:t>开拓大学生的艺术视野，进一步提高爱国主义热情和民族自信心；陶冶道德情操，促进德、智、体、美的全面发展，逐步树立正确、高尚的人生观和审美观，提高思想道德素质和文化素质。</w:t>
            </w:r>
          </w:p>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jc w:val="center"/>
        </w:trPr>
        <w:tc>
          <w:tcPr>
            <w:tcW w:w="0" w:type="auto"/>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cs="仿宋"/>
                <w:szCs w:val="21"/>
              </w:rPr>
            </w:pPr>
            <w:r>
              <w:rPr>
                <w:rFonts w:hint="eastAsia" w:ascii="仿宋" w:hAnsi="仿宋" w:eastAsia="仿宋" w:cs="仿宋"/>
                <w:szCs w:val="21"/>
              </w:rPr>
              <w:t>18</w:t>
            </w:r>
          </w:p>
        </w:tc>
        <w:tc>
          <w:tcPr>
            <w:tcW w:w="91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szCs w:val="21"/>
              </w:rPr>
            </w:pPr>
            <w:r>
              <w:rPr>
                <w:rFonts w:hint="eastAsia" w:ascii="仿宋" w:hAnsi="仿宋" w:eastAsia="仿宋" w:cs="仿宋"/>
                <w:szCs w:val="21"/>
              </w:rPr>
              <w:t>职业素养</w:t>
            </w:r>
          </w:p>
          <w:p>
            <w:pPr>
              <w:rPr>
                <w:rFonts w:ascii="仿宋" w:hAnsi="仿宋" w:eastAsia="仿宋" w:cs="仿宋"/>
                <w:szCs w:val="21"/>
              </w:rPr>
            </w:pPr>
            <w:r>
              <w:rPr>
                <w:rFonts w:hint="eastAsia" w:ascii="仿宋" w:hAnsi="仿宋" w:eastAsia="仿宋" w:cs="仿宋"/>
                <w:szCs w:val="21"/>
              </w:rPr>
              <w:t>（32）</w:t>
            </w:r>
          </w:p>
        </w:tc>
        <w:tc>
          <w:tcPr>
            <w:tcW w:w="3706" w:type="dxa"/>
            <w:tcBorders>
              <w:top w:val="single" w:color="000000" w:sz="8" w:space="0"/>
              <w:left w:val="single" w:color="000000" w:sz="8" w:space="0"/>
              <w:bottom w:val="single" w:color="000000" w:sz="8" w:space="0"/>
              <w:right w:val="single" w:color="000000" w:sz="8" w:space="0"/>
            </w:tcBorders>
            <w:vAlign w:val="center"/>
          </w:tcPr>
          <w:p>
            <w:pPr>
              <w:ind w:firstLine="420" w:firstLineChars="200"/>
              <w:rPr>
                <w:rFonts w:ascii="仿宋" w:hAnsi="仿宋" w:eastAsia="仿宋" w:cs="仿宋"/>
                <w:szCs w:val="21"/>
              </w:rPr>
            </w:pPr>
            <w:r>
              <w:rPr>
                <w:rFonts w:hint="eastAsia" w:ascii="仿宋" w:hAnsi="仿宋" w:eastAsia="仿宋" w:cs="仿宋"/>
                <w:szCs w:val="21"/>
              </w:rPr>
              <w:t>职业人应具备的12种通用职业素养：弘扬工匠精神、融入团队、诚实守信、阳光心态、优雅形象、遵规明礼、关注细节、防微杜渐、敬业担责、善于沟通、好学勤思、勇于创新等。</w:t>
            </w:r>
          </w:p>
        </w:tc>
        <w:tc>
          <w:tcPr>
            <w:tcW w:w="4318" w:type="dxa"/>
            <w:tcBorders>
              <w:top w:val="single" w:color="000000" w:sz="8" w:space="0"/>
              <w:left w:val="single" w:color="000000" w:sz="8" w:space="0"/>
              <w:bottom w:val="single" w:color="000000" w:sz="8" w:space="0"/>
              <w:right w:val="single" w:color="000000" w:sz="8" w:space="0"/>
            </w:tcBorders>
            <w:vAlign w:val="center"/>
          </w:tcPr>
          <w:p>
            <w:pPr>
              <w:ind w:firstLine="420" w:firstLineChars="200"/>
              <w:rPr>
                <w:rFonts w:ascii="仿宋" w:hAnsi="仿宋" w:eastAsia="仿宋" w:cs="仿宋"/>
                <w:szCs w:val="21"/>
              </w:rPr>
            </w:pPr>
            <w:r>
              <w:rPr>
                <w:rFonts w:hint="eastAsia" w:ascii="仿宋" w:hAnsi="仿宋" w:eastAsia="仿宋" w:cs="仿宋"/>
                <w:szCs w:val="21"/>
              </w:rPr>
              <w:t>通过课程的学习使学生增强安全意识、纪律意识，培养良好的职业道德；深入挖掘劳动模范和先进工作者、先进人物的典型事迹，教育引导学生牢固树立立足岗位、增强本领、服务群众、奉献社会的职业理想；增强对职业理念、职业责任和职业使命的认识与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0" w:type="auto"/>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cs="仿宋"/>
                <w:szCs w:val="21"/>
              </w:rPr>
            </w:pPr>
            <w:r>
              <w:rPr>
                <w:rFonts w:hint="eastAsia" w:ascii="仿宋" w:hAnsi="仿宋" w:eastAsia="仿宋" w:cs="仿宋"/>
                <w:szCs w:val="21"/>
              </w:rPr>
              <w:t>19</w:t>
            </w:r>
          </w:p>
        </w:tc>
        <w:tc>
          <w:tcPr>
            <w:tcW w:w="91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szCs w:val="21"/>
              </w:rPr>
            </w:pPr>
            <w:r>
              <w:rPr>
                <w:rFonts w:hint="eastAsia" w:ascii="仿宋" w:hAnsi="仿宋" w:eastAsia="仿宋" w:cs="仿宋"/>
                <w:szCs w:val="21"/>
              </w:rPr>
              <w:t>安全教育</w:t>
            </w:r>
          </w:p>
          <w:p>
            <w:pPr>
              <w:rPr>
                <w:rFonts w:ascii="仿宋" w:hAnsi="仿宋" w:eastAsia="仿宋" w:cs="仿宋"/>
                <w:szCs w:val="21"/>
              </w:rPr>
            </w:pPr>
            <w:r>
              <w:rPr>
                <w:rFonts w:hint="eastAsia" w:ascii="仿宋" w:hAnsi="仿宋" w:eastAsia="仿宋" w:cs="仿宋"/>
                <w:szCs w:val="21"/>
              </w:rPr>
              <w:t>（32）</w:t>
            </w:r>
          </w:p>
        </w:tc>
        <w:tc>
          <w:tcPr>
            <w:tcW w:w="3706" w:type="dxa"/>
            <w:tcBorders>
              <w:top w:val="single" w:color="000000" w:sz="8" w:space="0"/>
              <w:left w:val="single" w:color="000000" w:sz="8" w:space="0"/>
              <w:bottom w:val="single" w:color="000000" w:sz="8" w:space="0"/>
              <w:right w:val="single" w:color="000000" w:sz="8" w:space="0"/>
            </w:tcBorders>
            <w:vAlign w:val="center"/>
          </w:tcPr>
          <w:p>
            <w:pPr>
              <w:ind w:firstLine="420" w:firstLineChars="200"/>
              <w:rPr>
                <w:rFonts w:ascii="仿宋" w:hAnsi="仿宋" w:eastAsia="仿宋" w:cs="仿宋"/>
                <w:szCs w:val="21"/>
              </w:rPr>
            </w:pPr>
            <w:r>
              <w:rPr>
                <w:rFonts w:hint="eastAsia" w:ascii="仿宋" w:hAnsi="仿宋" w:eastAsia="仿宋" w:cs="仿宋"/>
                <w:szCs w:val="21"/>
              </w:rPr>
              <w:t>校园安全；心理健康；财产安全；网络安全；卫生安全；交通安全；常见意外伤害的应急救护；职业健康与实习就业安全；常见自然灾害及其应对。</w:t>
            </w:r>
          </w:p>
        </w:tc>
        <w:tc>
          <w:tcPr>
            <w:tcW w:w="4318" w:type="dxa"/>
            <w:tcBorders>
              <w:top w:val="single" w:color="000000" w:sz="8" w:space="0"/>
              <w:left w:val="single" w:color="000000" w:sz="8" w:space="0"/>
              <w:bottom w:val="single" w:color="000000" w:sz="8" w:space="0"/>
              <w:right w:val="single" w:color="000000" w:sz="8" w:space="0"/>
            </w:tcBorders>
            <w:vAlign w:val="center"/>
          </w:tcPr>
          <w:p>
            <w:pPr>
              <w:ind w:firstLine="420" w:firstLineChars="200"/>
              <w:rPr>
                <w:rFonts w:ascii="仿宋" w:hAnsi="仿宋" w:eastAsia="仿宋" w:cs="仿宋"/>
                <w:szCs w:val="21"/>
              </w:rPr>
            </w:pPr>
            <w:r>
              <w:rPr>
                <w:rFonts w:hint="eastAsia" w:ascii="仿宋" w:hAnsi="仿宋" w:eastAsia="仿宋" w:cs="仿宋"/>
                <w:szCs w:val="21"/>
              </w:rPr>
              <w:t>帮助学生有针对性的进行安全知识的学习与相关技能的练习；增强安全防范意识，了解安全常识，学会自我保护，提高应变能力；使学生能够自救、互救。</w:t>
            </w:r>
          </w:p>
        </w:tc>
      </w:tr>
    </w:tbl>
    <w:p>
      <w:pPr>
        <w:spacing w:line="360" w:lineRule="exact"/>
        <w:rPr>
          <w:rFonts w:ascii="仿宋" w:hAnsi="仿宋" w:eastAsia="仿宋" w:cs="仿宋"/>
          <w:b/>
          <w:bCs/>
          <w:szCs w:val="21"/>
        </w:rPr>
      </w:pPr>
    </w:p>
    <w:p>
      <w:pPr>
        <w:spacing w:line="360" w:lineRule="exact"/>
        <w:rPr>
          <w:rFonts w:ascii="仿宋" w:hAnsi="仿宋" w:eastAsia="仿宋" w:cs="仿宋"/>
          <w:b/>
          <w:bCs/>
          <w:szCs w:val="21"/>
        </w:rPr>
      </w:pPr>
    </w:p>
    <w:p>
      <w:pPr>
        <w:spacing w:line="360" w:lineRule="exact"/>
        <w:rPr>
          <w:rFonts w:ascii="仿宋" w:hAnsi="仿宋" w:eastAsia="仿宋" w:cs="仿宋"/>
          <w:b/>
          <w:bCs/>
          <w:szCs w:val="21"/>
        </w:rPr>
      </w:pPr>
    </w:p>
    <w:p>
      <w:pPr>
        <w:spacing w:line="360" w:lineRule="exact"/>
        <w:rPr>
          <w:rFonts w:ascii="仿宋" w:hAnsi="仿宋" w:eastAsia="仿宋" w:cs="仿宋"/>
          <w:b/>
          <w:bCs/>
          <w:szCs w:val="21"/>
        </w:rPr>
      </w:pPr>
    </w:p>
    <w:p>
      <w:pPr>
        <w:spacing w:line="360" w:lineRule="exact"/>
        <w:rPr>
          <w:rFonts w:ascii="仿宋" w:hAnsi="仿宋" w:eastAsia="仿宋" w:cs="仿宋"/>
          <w:b/>
          <w:bCs/>
          <w:szCs w:val="21"/>
        </w:rPr>
      </w:pPr>
    </w:p>
    <w:p>
      <w:pPr>
        <w:spacing w:line="360" w:lineRule="exact"/>
        <w:rPr>
          <w:rFonts w:ascii="仿宋" w:hAnsi="仿宋" w:eastAsia="仿宋" w:cs="仿宋"/>
          <w:b/>
          <w:bCs/>
          <w:szCs w:val="21"/>
        </w:rPr>
      </w:pPr>
    </w:p>
    <w:p>
      <w:pPr>
        <w:spacing w:line="360" w:lineRule="exact"/>
        <w:rPr>
          <w:rFonts w:ascii="仿宋" w:hAnsi="仿宋" w:eastAsia="仿宋" w:cs="仿宋"/>
          <w:b/>
          <w:bCs/>
          <w:szCs w:val="21"/>
        </w:rPr>
      </w:pPr>
    </w:p>
    <w:p>
      <w:pPr>
        <w:spacing w:line="360" w:lineRule="exact"/>
        <w:rPr>
          <w:rFonts w:ascii="仿宋" w:hAnsi="仿宋" w:eastAsia="仿宋" w:cs="仿宋"/>
          <w:b/>
          <w:bCs/>
          <w:szCs w:val="21"/>
        </w:rPr>
      </w:pPr>
    </w:p>
    <w:p>
      <w:pPr>
        <w:widowControl/>
        <w:spacing w:line="360" w:lineRule="exact"/>
        <w:rPr>
          <w:rFonts w:ascii="仿宋" w:hAnsi="仿宋" w:eastAsia="仿宋" w:cs="仿宋"/>
          <w:b/>
          <w:bCs/>
        </w:rPr>
      </w:pPr>
      <w:r>
        <w:rPr>
          <w:rFonts w:hint="eastAsia" w:ascii="仿宋" w:hAnsi="仿宋" w:eastAsia="仿宋" w:cs="仿宋"/>
          <w:b/>
          <w:bCs/>
        </w:rPr>
        <w:t>（二）主要专业（群）平台课程教学内容及目标要求</w:t>
      </w:r>
    </w:p>
    <w:p>
      <w:pPr>
        <w:rPr>
          <w:rFonts w:ascii="仿宋" w:hAnsi="仿宋" w:eastAsia="仿宋" w:cs="仿宋"/>
        </w:rPr>
      </w:pPr>
    </w:p>
    <w:tbl>
      <w:tblPr>
        <w:tblStyle w:val="13"/>
        <w:tblpPr w:leftFromText="180" w:rightFromText="180" w:vertAnchor="text" w:horzAnchor="page" w:tblpXSpec="center" w:tblpY="492"/>
        <w:tblOverlap w:val="never"/>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2"/>
        <w:gridCol w:w="850"/>
        <w:gridCol w:w="4556"/>
        <w:gridCol w:w="3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392" w:type="dxa"/>
            <w:vAlign w:val="center"/>
          </w:tcPr>
          <w:p>
            <w:pPr>
              <w:jc w:val="center"/>
              <w:rPr>
                <w:rFonts w:ascii="仿宋" w:hAnsi="仿宋" w:eastAsia="仿宋" w:cs="仿宋"/>
                <w:b/>
                <w:bCs/>
                <w:szCs w:val="21"/>
              </w:rPr>
            </w:pPr>
            <w:r>
              <w:rPr>
                <w:rFonts w:hint="eastAsia" w:ascii="仿宋" w:hAnsi="仿宋" w:eastAsia="仿宋" w:cs="仿宋"/>
                <w:b/>
                <w:bCs/>
                <w:szCs w:val="21"/>
              </w:rPr>
              <w:t>序号</w:t>
            </w:r>
          </w:p>
        </w:tc>
        <w:tc>
          <w:tcPr>
            <w:tcW w:w="850" w:type="dxa"/>
            <w:vAlign w:val="center"/>
          </w:tcPr>
          <w:p>
            <w:pPr>
              <w:jc w:val="center"/>
              <w:rPr>
                <w:rFonts w:ascii="仿宋" w:hAnsi="仿宋" w:eastAsia="仿宋" w:cs="仿宋"/>
                <w:b/>
                <w:bCs/>
                <w:szCs w:val="21"/>
              </w:rPr>
            </w:pPr>
            <w:r>
              <w:rPr>
                <w:rFonts w:hint="eastAsia" w:ascii="仿宋" w:hAnsi="仿宋" w:eastAsia="仿宋" w:cs="仿宋"/>
                <w:b/>
                <w:bCs/>
                <w:szCs w:val="21"/>
              </w:rPr>
              <w:t>课程名称（课时）</w:t>
            </w:r>
          </w:p>
        </w:tc>
        <w:tc>
          <w:tcPr>
            <w:tcW w:w="4556" w:type="dxa"/>
            <w:vAlign w:val="center"/>
          </w:tcPr>
          <w:p>
            <w:pPr>
              <w:jc w:val="center"/>
              <w:rPr>
                <w:rFonts w:ascii="仿宋" w:hAnsi="仿宋" w:eastAsia="仿宋" w:cs="仿宋"/>
                <w:b/>
                <w:bCs/>
                <w:szCs w:val="21"/>
              </w:rPr>
            </w:pPr>
            <w:r>
              <w:rPr>
                <w:rFonts w:hint="eastAsia" w:ascii="仿宋" w:hAnsi="仿宋" w:eastAsia="仿宋" w:cs="仿宋"/>
                <w:b/>
                <w:bCs/>
                <w:szCs w:val="21"/>
              </w:rPr>
              <w:t>主要教学内容</w:t>
            </w:r>
          </w:p>
        </w:tc>
        <w:tc>
          <w:tcPr>
            <w:tcW w:w="3382" w:type="dxa"/>
            <w:vAlign w:val="center"/>
          </w:tcPr>
          <w:p>
            <w:pPr>
              <w:jc w:val="center"/>
              <w:rPr>
                <w:rFonts w:ascii="仿宋" w:hAnsi="仿宋" w:eastAsia="仿宋" w:cs="仿宋"/>
                <w:b/>
                <w:bCs/>
                <w:szCs w:val="21"/>
              </w:rPr>
            </w:pPr>
            <w:r>
              <w:rPr>
                <w:rFonts w:hint="eastAsia" w:ascii="仿宋" w:hAnsi="仿宋" w:eastAsia="仿宋" w:cs="仿宋"/>
                <w:b/>
                <w:bCs/>
                <w:szCs w:val="21"/>
              </w:rPr>
              <w:t>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jc w:val="center"/>
        </w:trPr>
        <w:tc>
          <w:tcPr>
            <w:tcW w:w="392" w:type="dxa"/>
            <w:vAlign w:val="center"/>
          </w:tcPr>
          <w:p>
            <w:pPr>
              <w:jc w:val="center"/>
              <w:rPr>
                <w:rFonts w:ascii="仿宋" w:hAnsi="仿宋" w:eastAsia="仿宋" w:cs="仿宋"/>
                <w:szCs w:val="21"/>
              </w:rPr>
            </w:pPr>
            <w:r>
              <w:rPr>
                <w:rFonts w:hint="eastAsia" w:ascii="仿宋" w:hAnsi="仿宋" w:eastAsia="仿宋" w:cs="仿宋"/>
                <w:kern w:val="0"/>
                <w:szCs w:val="21"/>
              </w:rPr>
              <w:t>1</w:t>
            </w:r>
          </w:p>
        </w:tc>
        <w:tc>
          <w:tcPr>
            <w:tcW w:w="850" w:type="dxa"/>
            <w:shd w:val="clear" w:color="auto" w:fill="auto"/>
            <w:vAlign w:val="center"/>
          </w:tcPr>
          <w:p>
            <w:pPr>
              <w:adjustRightInd w:val="0"/>
              <w:snapToGrid w:val="0"/>
              <w:spacing w:line="360" w:lineRule="exact"/>
              <w:rPr>
                <w:rFonts w:ascii="仿宋" w:hAnsi="仿宋" w:eastAsia="仿宋" w:cs="仿宋"/>
                <w:szCs w:val="21"/>
              </w:rPr>
            </w:pPr>
            <w:r>
              <w:rPr>
                <w:rFonts w:hint="eastAsia" w:ascii="仿宋" w:hAnsi="仿宋" w:eastAsia="仿宋" w:cs="仿宋"/>
                <w:szCs w:val="21"/>
              </w:rPr>
              <w:t>视觉传播概论</w:t>
            </w:r>
          </w:p>
          <w:p>
            <w:pPr>
              <w:adjustRightInd w:val="0"/>
              <w:snapToGrid w:val="0"/>
              <w:spacing w:line="360" w:lineRule="exact"/>
              <w:rPr>
                <w:rFonts w:ascii="仿宋" w:hAnsi="仿宋" w:eastAsia="仿宋" w:cs="仿宋"/>
                <w:szCs w:val="21"/>
              </w:rPr>
            </w:pPr>
            <w:r>
              <w:rPr>
                <w:rFonts w:hint="eastAsia" w:ascii="仿宋" w:hAnsi="仿宋" w:eastAsia="仿宋" w:cs="仿宋"/>
                <w:szCs w:val="21"/>
              </w:rPr>
              <w:t>（34）</w:t>
            </w:r>
          </w:p>
        </w:tc>
        <w:tc>
          <w:tcPr>
            <w:tcW w:w="4556" w:type="dxa"/>
            <w:vAlign w:val="center"/>
          </w:tcPr>
          <w:p>
            <w:pPr>
              <w:adjustRightInd w:val="0"/>
              <w:snapToGrid w:val="0"/>
              <w:spacing w:line="360" w:lineRule="exact"/>
              <w:ind w:firstLine="420" w:firstLineChars="200"/>
              <w:rPr>
                <w:rFonts w:ascii="仿宋" w:hAnsi="仿宋" w:eastAsia="仿宋" w:cs="仿宋"/>
                <w:szCs w:val="21"/>
              </w:rPr>
            </w:pPr>
            <w:r>
              <w:rPr>
                <w:rFonts w:hint="eastAsia" w:ascii="仿宋" w:hAnsi="仿宋" w:eastAsia="仿宋" w:cs="仿宋"/>
                <w:szCs w:val="21"/>
              </w:rPr>
              <w:t>视觉传播的发展历史；视觉认知与表征、视觉修辞、用图像传递信息、从图像中获取信息；视觉素养、视觉说服与大众传播、视觉刻板印象；视觉传播中的伦理与法规；媒体和技术。</w:t>
            </w:r>
          </w:p>
        </w:tc>
        <w:tc>
          <w:tcPr>
            <w:tcW w:w="3382" w:type="dxa"/>
            <w:vAlign w:val="center"/>
          </w:tcPr>
          <w:p>
            <w:pPr>
              <w:adjustRightInd w:val="0"/>
              <w:snapToGrid w:val="0"/>
              <w:spacing w:line="360" w:lineRule="exact"/>
              <w:ind w:firstLine="420" w:firstLineChars="200"/>
              <w:rPr>
                <w:rFonts w:ascii="仿宋" w:hAnsi="仿宋" w:eastAsia="仿宋" w:cs="仿宋"/>
                <w:szCs w:val="21"/>
              </w:rPr>
            </w:pPr>
            <w:r>
              <w:rPr>
                <w:rFonts w:hint="eastAsia" w:ascii="仿宋" w:hAnsi="仿宋" w:eastAsia="仿宋" w:cs="仿宋"/>
                <w:szCs w:val="21"/>
              </w:rPr>
              <w:t>了解视觉传播的发展历史；了解用图像传递信息、从图像中获取信息的方式方法；了解视觉传播中的伦理与法规；了解各种传播媒介；具备一定的视觉素养。</w:t>
            </w:r>
          </w:p>
          <w:p>
            <w:pPr>
              <w:adjustRightInd w:val="0"/>
              <w:snapToGrid w:val="0"/>
              <w:spacing w:line="360" w:lineRule="exac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392" w:type="dxa"/>
            <w:vAlign w:val="center"/>
          </w:tcPr>
          <w:p>
            <w:pPr>
              <w:jc w:val="center"/>
              <w:rPr>
                <w:rFonts w:ascii="仿宋" w:hAnsi="仿宋" w:eastAsia="仿宋" w:cs="仿宋"/>
                <w:szCs w:val="21"/>
              </w:rPr>
            </w:pPr>
            <w:r>
              <w:rPr>
                <w:rFonts w:hint="eastAsia" w:ascii="仿宋" w:hAnsi="仿宋" w:eastAsia="仿宋" w:cs="仿宋"/>
                <w:szCs w:val="21"/>
              </w:rPr>
              <w:t>2</w:t>
            </w:r>
          </w:p>
        </w:tc>
        <w:tc>
          <w:tcPr>
            <w:tcW w:w="850" w:type="dxa"/>
            <w:shd w:val="clear" w:color="auto" w:fill="auto"/>
            <w:vAlign w:val="center"/>
          </w:tcPr>
          <w:p>
            <w:pPr>
              <w:adjustRightInd w:val="0"/>
              <w:snapToGrid w:val="0"/>
              <w:spacing w:line="360" w:lineRule="exact"/>
              <w:rPr>
                <w:rFonts w:ascii="仿宋" w:hAnsi="仿宋" w:eastAsia="仿宋" w:cs="仿宋"/>
                <w:szCs w:val="21"/>
              </w:rPr>
            </w:pPr>
            <w:r>
              <w:rPr>
                <w:rFonts w:hint="eastAsia" w:ascii="仿宋" w:hAnsi="仿宋" w:eastAsia="仿宋" w:cs="仿宋"/>
                <w:szCs w:val="21"/>
              </w:rPr>
              <w:t>素描基础（含速写）</w:t>
            </w:r>
          </w:p>
          <w:p>
            <w:pPr>
              <w:adjustRightInd w:val="0"/>
              <w:snapToGrid w:val="0"/>
              <w:spacing w:line="360" w:lineRule="exact"/>
              <w:rPr>
                <w:rFonts w:ascii="仿宋" w:hAnsi="仿宋" w:eastAsia="仿宋" w:cs="仿宋"/>
                <w:szCs w:val="21"/>
              </w:rPr>
            </w:pPr>
            <w:r>
              <w:rPr>
                <w:rFonts w:hint="eastAsia" w:ascii="仿宋" w:hAnsi="仿宋" w:eastAsia="仿宋" w:cs="仿宋"/>
                <w:szCs w:val="21"/>
              </w:rPr>
              <w:t>（136）</w:t>
            </w:r>
          </w:p>
        </w:tc>
        <w:tc>
          <w:tcPr>
            <w:tcW w:w="4556" w:type="dxa"/>
          </w:tcPr>
          <w:p>
            <w:pPr>
              <w:adjustRightInd w:val="0"/>
              <w:snapToGrid w:val="0"/>
              <w:spacing w:line="360" w:lineRule="exact"/>
              <w:ind w:firstLine="420" w:firstLineChars="200"/>
              <w:rPr>
                <w:rFonts w:ascii="仿宋" w:hAnsi="仿宋" w:eastAsia="仿宋" w:cs="仿宋"/>
                <w:szCs w:val="21"/>
              </w:rPr>
            </w:pPr>
            <w:r>
              <w:rPr>
                <w:rFonts w:hint="eastAsia" w:ascii="仿宋" w:hAnsi="仿宋" w:eastAsia="仿宋" w:cs="仿宋"/>
                <w:szCs w:val="21"/>
              </w:rPr>
              <w:t>设计素描概述；设计素描的意义和形式；鉴赏与分析；形态结构的观察、分析；静态物品描绘；线条表现技巧；透视与空间感的表现，体量的表达；创意素描。</w:t>
            </w:r>
          </w:p>
        </w:tc>
        <w:tc>
          <w:tcPr>
            <w:tcW w:w="3382" w:type="dxa"/>
          </w:tcPr>
          <w:p>
            <w:pPr>
              <w:adjustRightInd w:val="0"/>
              <w:snapToGrid w:val="0"/>
              <w:spacing w:line="360" w:lineRule="exact"/>
              <w:ind w:firstLine="420" w:firstLineChars="200"/>
              <w:rPr>
                <w:rFonts w:ascii="仿宋" w:hAnsi="仿宋" w:eastAsia="仿宋" w:cs="仿宋"/>
                <w:szCs w:val="21"/>
              </w:rPr>
            </w:pPr>
            <w:r>
              <w:rPr>
                <w:rFonts w:hint="eastAsia" w:ascii="仿宋" w:hAnsi="仿宋" w:eastAsia="仿宋" w:cs="仿宋"/>
                <w:szCs w:val="21"/>
              </w:rPr>
              <w:t>具备基础造型能力；掌握艺术设计造型语言，具备较好的艺术观察能力；掌握物品与空间的结构比例及表现技巧；能运用联想、寓意等多种方法进行创意素描绘画。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392" w:type="dxa"/>
            <w:vAlign w:val="center"/>
          </w:tcPr>
          <w:p>
            <w:pPr>
              <w:jc w:val="center"/>
              <w:rPr>
                <w:rFonts w:ascii="仿宋" w:hAnsi="仿宋" w:eastAsia="仿宋" w:cs="仿宋"/>
                <w:szCs w:val="21"/>
              </w:rPr>
            </w:pPr>
            <w:r>
              <w:rPr>
                <w:rFonts w:hint="eastAsia" w:ascii="仿宋" w:hAnsi="仿宋" w:eastAsia="仿宋" w:cs="仿宋"/>
                <w:szCs w:val="21"/>
              </w:rPr>
              <w:t>3</w:t>
            </w:r>
          </w:p>
        </w:tc>
        <w:tc>
          <w:tcPr>
            <w:tcW w:w="850" w:type="dxa"/>
            <w:shd w:val="clear" w:color="auto" w:fill="auto"/>
            <w:vAlign w:val="center"/>
          </w:tcPr>
          <w:p>
            <w:pPr>
              <w:adjustRightInd w:val="0"/>
              <w:snapToGrid w:val="0"/>
              <w:spacing w:line="360" w:lineRule="exact"/>
              <w:rPr>
                <w:rFonts w:ascii="仿宋" w:hAnsi="仿宋" w:eastAsia="仿宋" w:cs="仿宋"/>
                <w:szCs w:val="21"/>
              </w:rPr>
            </w:pPr>
            <w:r>
              <w:rPr>
                <w:rFonts w:hint="eastAsia" w:ascii="仿宋" w:hAnsi="仿宋" w:eastAsia="仿宋" w:cs="仿宋"/>
                <w:szCs w:val="21"/>
              </w:rPr>
              <w:t>色彩基础</w:t>
            </w:r>
          </w:p>
          <w:p>
            <w:pPr>
              <w:adjustRightInd w:val="0"/>
              <w:snapToGrid w:val="0"/>
              <w:spacing w:line="360" w:lineRule="exact"/>
              <w:rPr>
                <w:rFonts w:ascii="仿宋" w:hAnsi="仿宋" w:eastAsia="仿宋" w:cs="仿宋"/>
                <w:szCs w:val="21"/>
              </w:rPr>
            </w:pPr>
            <w:r>
              <w:rPr>
                <w:rFonts w:hint="eastAsia" w:ascii="仿宋" w:hAnsi="仿宋" w:eastAsia="仿宋" w:cs="仿宋"/>
                <w:szCs w:val="21"/>
              </w:rPr>
              <w:t>（68）</w:t>
            </w:r>
          </w:p>
        </w:tc>
        <w:tc>
          <w:tcPr>
            <w:tcW w:w="4556" w:type="dxa"/>
          </w:tcPr>
          <w:p>
            <w:pPr>
              <w:adjustRightInd w:val="0"/>
              <w:snapToGrid w:val="0"/>
              <w:spacing w:line="360" w:lineRule="exact"/>
              <w:ind w:firstLine="420" w:firstLineChars="200"/>
              <w:rPr>
                <w:rFonts w:ascii="仿宋" w:hAnsi="仿宋" w:eastAsia="仿宋" w:cs="仿宋"/>
                <w:szCs w:val="21"/>
              </w:rPr>
            </w:pPr>
            <w:r>
              <w:rPr>
                <w:rFonts w:hint="eastAsia" w:ascii="仿宋" w:hAnsi="仿宋" w:eastAsia="仿宋" w:cs="仿宋"/>
                <w:szCs w:val="21"/>
              </w:rPr>
              <w:t>设计色彩基础知识；色彩表现工具的使用和材料特性；静物、风景、装饰色彩等绘画的基本方法、步骤和要点；色彩造型与材质表现；色彩透视与空间表现。</w:t>
            </w:r>
          </w:p>
        </w:tc>
        <w:tc>
          <w:tcPr>
            <w:tcW w:w="3382" w:type="dxa"/>
          </w:tcPr>
          <w:p>
            <w:pPr>
              <w:adjustRightInd w:val="0"/>
              <w:snapToGrid w:val="0"/>
              <w:spacing w:line="360" w:lineRule="exact"/>
              <w:ind w:firstLine="420" w:firstLineChars="200"/>
              <w:rPr>
                <w:rFonts w:ascii="仿宋" w:hAnsi="仿宋" w:eastAsia="仿宋" w:cs="仿宋"/>
                <w:szCs w:val="21"/>
              </w:rPr>
            </w:pPr>
            <w:r>
              <w:rPr>
                <w:rFonts w:hint="eastAsia" w:ascii="仿宋" w:hAnsi="仿宋" w:eastAsia="仿宋" w:cs="仿宋"/>
                <w:szCs w:val="21"/>
              </w:rPr>
              <w:t>掌握色彩表现的知识和技巧；掌握环境空间色彩描绘的知识和技巧；能用色彩表现对象的色彩感觉、体积感、质感和空间感。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jc w:val="center"/>
        </w:trPr>
        <w:tc>
          <w:tcPr>
            <w:tcW w:w="392" w:type="dxa"/>
            <w:vAlign w:val="center"/>
          </w:tcPr>
          <w:p>
            <w:pPr>
              <w:jc w:val="center"/>
              <w:rPr>
                <w:rFonts w:ascii="仿宋" w:hAnsi="仿宋" w:eastAsia="仿宋" w:cs="仿宋"/>
                <w:szCs w:val="21"/>
              </w:rPr>
            </w:pPr>
            <w:r>
              <w:rPr>
                <w:rFonts w:hint="eastAsia" w:ascii="仿宋" w:hAnsi="仿宋" w:eastAsia="仿宋" w:cs="仿宋"/>
                <w:szCs w:val="21"/>
              </w:rPr>
              <w:t>4</w:t>
            </w:r>
          </w:p>
        </w:tc>
        <w:tc>
          <w:tcPr>
            <w:tcW w:w="850" w:type="dxa"/>
            <w:shd w:val="clear" w:color="auto" w:fill="auto"/>
            <w:vAlign w:val="center"/>
          </w:tcPr>
          <w:p>
            <w:pPr>
              <w:adjustRightInd w:val="0"/>
              <w:snapToGrid w:val="0"/>
              <w:spacing w:line="360" w:lineRule="exact"/>
              <w:rPr>
                <w:rFonts w:ascii="仿宋" w:hAnsi="仿宋" w:eastAsia="仿宋" w:cs="仿宋"/>
                <w:szCs w:val="21"/>
              </w:rPr>
            </w:pPr>
            <w:r>
              <w:rPr>
                <w:rFonts w:hint="eastAsia" w:ascii="仿宋" w:hAnsi="仿宋" w:eastAsia="仿宋" w:cs="仿宋"/>
                <w:szCs w:val="21"/>
              </w:rPr>
              <w:t>三大构成</w:t>
            </w:r>
          </w:p>
          <w:p>
            <w:pPr>
              <w:adjustRightInd w:val="0"/>
              <w:snapToGrid w:val="0"/>
              <w:spacing w:line="360" w:lineRule="exact"/>
              <w:rPr>
                <w:rFonts w:ascii="仿宋" w:hAnsi="仿宋" w:eastAsia="仿宋" w:cs="仿宋"/>
                <w:szCs w:val="21"/>
              </w:rPr>
            </w:pPr>
            <w:r>
              <w:rPr>
                <w:rFonts w:hint="eastAsia" w:ascii="仿宋" w:hAnsi="仿宋" w:eastAsia="仿宋" w:cs="仿宋"/>
                <w:szCs w:val="21"/>
              </w:rPr>
              <w:t>（68）</w:t>
            </w:r>
          </w:p>
        </w:tc>
        <w:tc>
          <w:tcPr>
            <w:tcW w:w="4556" w:type="dxa"/>
          </w:tcPr>
          <w:p>
            <w:pPr>
              <w:adjustRightInd w:val="0"/>
              <w:snapToGrid w:val="0"/>
              <w:spacing w:line="360" w:lineRule="exact"/>
              <w:ind w:firstLine="420" w:firstLineChars="200"/>
              <w:rPr>
                <w:rFonts w:ascii="仿宋" w:hAnsi="仿宋" w:eastAsia="仿宋" w:cs="仿宋"/>
                <w:szCs w:val="21"/>
              </w:rPr>
            </w:pPr>
            <w:r>
              <w:rPr>
                <w:rFonts w:hint="eastAsia" w:ascii="仿宋" w:hAnsi="仿宋" w:eastAsia="仿宋" w:cs="仿宋"/>
                <w:szCs w:val="21"/>
              </w:rPr>
              <w:t>构成基础概论；平面构成的基本元素；平面构成的形态变化；基本形式及构成形式法则；色彩的属性；色彩的视觉心理感受和应用；色彩的对比与调和；立体感设计；立体构造；综合材料构成。</w:t>
            </w:r>
          </w:p>
        </w:tc>
        <w:tc>
          <w:tcPr>
            <w:tcW w:w="3382" w:type="dxa"/>
          </w:tcPr>
          <w:p>
            <w:pPr>
              <w:adjustRightInd w:val="0"/>
              <w:snapToGrid w:val="0"/>
              <w:spacing w:line="360" w:lineRule="exact"/>
              <w:ind w:firstLine="420" w:firstLineChars="200"/>
              <w:rPr>
                <w:rFonts w:ascii="仿宋" w:hAnsi="仿宋" w:eastAsia="仿宋" w:cs="仿宋"/>
                <w:szCs w:val="21"/>
              </w:rPr>
            </w:pPr>
            <w:r>
              <w:rPr>
                <w:rFonts w:hint="eastAsia" w:ascii="仿宋" w:hAnsi="仿宋" w:eastAsia="仿宋" w:cs="仿宋"/>
                <w:szCs w:val="21"/>
              </w:rPr>
              <w:t>具有从自然界的形态中提炼图案设计元素的能力；具有较强的构成审美认识；能进行抽象形态美的设计；能熟练运用色彩心理特征及色彩情感的知识；能运用构成的基本形式进行图像、色彩、形态、空间的组合。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jc w:val="center"/>
        </w:trPr>
        <w:tc>
          <w:tcPr>
            <w:tcW w:w="392" w:type="dxa"/>
            <w:vAlign w:val="center"/>
          </w:tcPr>
          <w:p>
            <w:pPr>
              <w:jc w:val="center"/>
              <w:rPr>
                <w:rFonts w:ascii="仿宋" w:hAnsi="仿宋" w:eastAsia="仿宋" w:cs="仿宋"/>
                <w:szCs w:val="21"/>
              </w:rPr>
            </w:pPr>
            <w:r>
              <w:rPr>
                <w:rFonts w:hint="eastAsia" w:ascii="仿宋" w:hAnsi="仿宋" w:eastAsia="仿宋" w:cs="仿宋"/>
                <w:szCs w:val="21"/>
              </w:rPr>
              <w:t>5</w:t>
            </w:r>
          </w:p>
        </w:tc>
        <w:tc>
          <w:tcPr>
            <w:tcW w:w="850" w:type="dxa"/>
            <w:shd w:val="clear" w:color="auto" w:fill="auto"/>
            <w:vAlign w:val="center"/>
          </w:tcPr>
          <w:p>
            <w:pPr>
              <w:adjustRightInd w:val="0"/>
              <w:snapToGrid w:val="0"/>
              <w:spacing w:line="360" w:lineRule="exact"/>
              <w:jc w:val="distribute"/>
              <w:rPr>
                <w:rFonts w:ascii="仿宋" w:hAnsi="仿宋" w:eastAsia="仿宋" w:cs="仿宋"/>
                <w:szCs w:val="21"/>
              </w:rPr>
            </w:pPr>
            <w:r>
              <w:rPr>
                <w:rFonts w:hint="eastAsia" w:ascii="仿宋" w:hAnsi="仿宋" w:eastAsia="仿宋" w:cs="仿宋"/>
                <w:szCs w:val="21"/>
              </w:rPr>
              <w:t>图形</w:t>
            </w:r>
          </w:p>
          <w:p>
            <w:pPr>
              <w:adjustRightInd w:val="0"/>
              <w:snapToGrid w:val="0"/>
              <w:spacing w:line="360" w:lineRule="exact"/>
              <w:jc w:val="distribute"/>
              <w:rPr>
                <w:rFonts w:ascii="仿宋" w:hAnsi="仿宋" w:eastAsia="仿宋" w:cs="仿宋"/>
                <w:szCs w:val="21"/>
              </w:rPr>
            </w:pPr>
            <w:r>
              <w:rPr>
                <w:rFonts w:hint="eastAsia" w:ascii="仿宋" w:hAnsi="仿宋" w:eastAsia="仿宋" w:cs="仿宋"/>
                <w:szCs w:val="21"/>
              </w:rPr>
              <w:t>创意</w:t>
            </w:r>
          </w:p>
          <w:p>
            <w:pPr>
              <w:adjustRightInd w:val="0"/>
              <w:snapToGrid w:val="0"/>
              <w:spacing w:line="360" w:lineRule="exact"/>
              <w:rPr>
                <w:rFonts w:ascii="仿宋" w:hAnsi="仿宋" w:eastAsia="仿宋" w:cs="仿宋"/>
                <w:szCs w:val="21"/>
              </w:rPr>
            </w:pPr>
            <w:r>
              <w:rPr>
                <w:rFonts w:hint="eastAsia" w:ascii="仿宋" w:hAnsi="仿宋" w:eastAsia="仿宋" w:cs="仿宋"/>
                <w:szCs w:val="21"/>
              </w:rPr>
              <w:t>（51）</w:t>
            </w:r>
          </w:p>
        </w:tc>
        <w:tc>
          <w:tcPr>
            <w:tcW w:w="4556" w:type="dxa"/>
          </w:tcPr>
          <w:p>
            <w:pPr>
              <w:adjustRightInd w:val="0"/>
              <w:snapToGrid w:val="0"/>
              <w:spacing w:line="360" w:lineRule="exact"/>
              <w:ind w:firstLine="420" w:firstLineChars="200"/>
              <w:rPr>
                <w:rFonts w:ascii="仿宋" w:hAnsi="仿宋" w:eastAsia="仿宋" w:cs="仿宋"/>
                <w:szCs w:val="21"/>
              </w:rPr>
            </w:pPr>
            <w:r>
              <w:rPr>
                <w:rFonts w:hint="eastAsia" w:ascii="仿宋" w:hAnsi="仿宋" w:eastAsia="仿宋" w:cs="仿宋"/>
                <w:szCs w:val="21"/>
              </w:rPr>
              <w:t>图形创意基础知识；现代图形的概念；现代图形的表意作用；图形创意思维模式；现代图形设计的基本要求和表现形式；图形创意设计方法。</w:t>
            </w:r>
          </w:p>
        </w:tc>
        <w:tc>
          <w:tcPr>
            <w:tcW w:w="3382" w:type="dxa"/>
          </w:tcPr>
          <w:p>
            <w:pPr>
              <w:adjustRightInd w:val="0"/>
              <w:snapToGrid w:val="0"/>
              <w:spacing w:line="360" w:lineRule="exact"/>
              <w:ind w:firstLine="420" w:firstLineChars="200"/>
              <w:rPr>
                <w:rFonts w:ascii="仿宋" w:hAnsi="仿宋" w:eastAsia="仿宋" w:cs="仿宋"/>
                <w:szCs w:val="21"/>
              </w:rPr>
            </w:pPr>
            <w:r>
              <w:rPr>
                <w:rFonts w:hint="eastAsia" w:ascii="仿宋" w:hAnsi="仿宋" w:eastAsia="仿宋" w:cs="仿宋"/>
                <w:szCs w:val="21"/>
              </w:rPr>
              <w:t>了解图形的作用和功能；能进行现代图形的表意设计；能运用现代图形传达语义的一般形式法则进行图形设计；能用发散性思维进行创意设计。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392" w:type="dxa"/>
            <w:vAlign w:val="center"/>
          </w:tcPr>
          <w:p>
            <w:pPr>
              <w:jc w:val="center"/>
              <w:rPr>
                <w:rFonts w:ascii="仿宋" w:hAnsi="仿宋" w:eastAsia="仿宋" w:cs="仿宋"/>
                <w:szCs w:val="21"/>
              </w:rPr>
            </w:pPr>
            <w:r>
              <w:rPr>
                <w:rFonts w:hint="eastAsia" w:ascii="仿宋" w:hAnsi="仿宋" w:eastAsia="仿宋" w:cs="仿宋"/>
                <w:szCs w:val="21"/>
              </w:rPr>
              <w:t>6</w:t>
            </w:r>
          </w:p>
        </w:tc>
        <w:tc>
          <w:tcPr>
            <w:tcW w:w="850" w:type="dxa"/>
            <w:shd w:val="clear" w:color="auto" w:fill="auto"/>
            <w:vAlign w:val="center"/>
          </w:tcPr>
          <w:p>
            <w:pPr>
              <w:overflowPunct w:val="0"/>
              <w:adjustRightInd w:val="0"/>
              <w:snapToGrid w:val="0"/>
              <w:spacing w:line="360" w:lineRule="exact"/>
              <w:jc w:val="center"/>
              <w:outlineLvl w:val="0"/>
              <w:rPr>
                <w:rFonts w:ascii="仿宋" w:hAnsi="仿宋" w:eastAsia="仿宋" w:cs="仿宋"/>
                <w:color w:val="000000"/>
                <w:szCs w:val="21"/>
              </w:rPr>
            </w:pPr>
            <w:r>
              <w:rPr>
                <w:rFonts w:hint="eastAsia" w:ascii="仿宋" w:hAnsi="仿宋" w:eastAsia="仿宋" w:cs="仿宋"/>
                <w:color w:val="000000"/>
                <w:szCs w:val="21"/>
              </w:rPr>
              <w:t>字体与版式设计</w:t>
            </w:r>
          </w:p>
          <w:p>
            <w:pPr>
              <w:overflowPunct w:val="0"/>
              <w:adjustRightInd w:val="0"/>
              <w:snapToGrid w:val="0"/>
              <w:spacing w:line="360" w:lineRule="exact"/>
              <w:jc w:val="center"/>
              <w:outlineLvl w:val="0"/>
              <w:rPr>
                <w:rFonts w:ascii="仿宋" w:hAnsi="仿宋" w:eastAsia="仿宋" w:cs="仿宋"/>
                <w:color w:val="000000"/>
                <w:szCs w:val="21"/>
              </w:rPr>
            </w:pPr>
            <w:r>
              <w:rPr>
                <w:rFonts w:hint="eastAsia" w:ascii="仿宋" w:hAnsi="仿宋" w:eastAsia="仿宋" w:cs="仿宋"/>
                <w:color w:val="000000"/>
                <w:szCs w:val="21"/>
              </w:rPr>
              <w:t>（68）</w:t>
            </w:r>
          </w:p>
        </w:tc>
        <w:tc>
          <w:tcPr>
            <w:tcW w:w="4556" w:type="dxa"/>
            <w:vAlign w:val="center"/>
          </w:tcPr>
          <w:p>
            <w:pPr>
              <w:overflowPunct w:val="0"/>
              <w:adjustRightInd w:val="0"/>
              <w:snapToGrid w:val="0"/>
              <w:spacing w:line="360" w:lineRule="exact"/>
              <w:ind w:right="-130" w:rightChars="-62" w:firstLine="420" w:firstLineChars="200"/>
              <w:jc w:val="left"/>
              <w:outlineLvl w:val="0"/>
              <w:rPr>
                <w:rFonts w:ascii="仿宋" w:hAnsi="仿宋" w:eastAsia="仿宋" w:cs="仿宋"/>
                <w:color w:val="000000"/>
                <w:szCs w:val="21"/>
              </w:rPr>
            </w:pPr>
            <w:r>
              <w:rPr>
                <w:rFonts w:hint="eastAsia" w:ascii="仿宋" w:hAnsi="仿宋" w:eastAsia="仿宋" w:cs="仿宋"/>
                <w:color w:val="000000"/>
                <w:szCs w:val="21"/>
              </w:rPr>
              <w:t>了解版面编排的基本知识；掌握版面设计与编排的一般规律和法则；具备版面设计在传统媒体与新媒体中的基本应用能力；具有艺术感知能力和鉴赏能力。</w:t>
            </w:r>
          </w:p>
        </w:tc>
        <w:tc>
          <w:tcPr>
            <w:tcW w:w="3382" w:type="dxa"/>
            <w:vAlign w:val="center"/>
          </w:tcPr>
          <w:p>
            <w:pPr>
              <w:overflowPunct w:val="0"/>
              <w:adjustRightInd w:val="0"/>
              <w:snapToGrid w:val="0"/>
              <w:spacing w:line="360" w:lineRule="exact"/>
              <w:ind w:right="-130" w:rightChars="-62" w:firstLine="420" w:firstLineChars="200"/>
              <w:jc w:val="left"/>
              <w:outlineLvl w:val="0"/>
              <w:rPr>
                <w:rFonts w:ascii="仿宋" w:hAnsi="仿宋" w:eastAsia="仿宋" w:cs="仿宋"/>
                <w:color w:val="000000"/>
                <w:szCs w:val="21"/>
              </w:rPr>
            </w:pPr>
            <w:r>
              <w:rPr>
                <w:rFonts w:hint="eastAsia" w:ascii="仿宋" w:hAnsi="仿宋" w:eastAsia="仿宋" w:cs="仿宋"/>
                <w:color w:val="000000"/>
                <w:szCs w:val="21"/>
              </w:rPr>
              <w:t>字体与版式设计概论；字体与版式设计的形式法则与基本元素；字体与版式设计的视觉元素；版式设计的视觉流程；版式设计的基本类型；版式设计的应用等。</w:t>
            </w:r>
          </w:p>
        </w:tc>
      </w:tr>
    </w:tbl>
    <w:p>
      <w:pPr>
        <w:widowControl/>
        <w:spacing w:line="360" w:lineRule="exact"/>
        <w:rPr>
          <w:rFonts w:ascii="仿宋" w:hAnsi="仿宋" w:eastAsia="仿宋" w:cs="仿宋"/>
          <w:b/>
          <w:bCs/>
        </w:rPr>
      </w:pPr>
    </w:p>
    <w:p>
      <w:pPr>
        <w:widowControl/>
        <w:spacing w:line="360" w:lineRule="exact"/>
        <w:rPr>
          <w:rFonts w:ascii="仿宋" w:hAnsi="仿宋" w:eastAsia="仿宋" w:cs="仿宋"/>
          <w:b/>
          <w:bCs/>
        </w:rPr>
      </w:pPr>
    </w:p>
    <w:p>
      <w:pPr>
        <w:overflowPunct w:val="0"/>
        <w:adjustRightInd w:val="0"/>
        <w:snapToGrid w:val="0"/>
        <w:spacing w:before="156" w:beforeLines="50" w:after="156" w:afterLines="50" w:line="360" w:lineRule="exact"/>
        <w:outlineLvl w:val="0"/>
        <w:rPr>
          <w:rFonts w:ascii="仿宋" w:hAnsi="仿宋" w:eastAsia="仿宋" w:cs="仿宋"/>
          <w:b/>
          <w:color w:val="000000"/>
          <w:szCs w:val="21"/>
        </w:rPr>
      </w:pPr>
      <w:r>
        <w:rPr>
          <w:rFonts w:hint="eastAsia" w:ascii="仿宋" w:hAnsi="仿宋" w:eastAsia="仿宋" w:cs="仿宋"/>
          <w:b/>
          <w:color w:val="000000"/>
          <w:szCs w:val="21"/>
        </w:rPr>
        <w:t>（三）主要专业核心课程教学内容及目标要求</w:t>
      </w:r>
    </w:p>
    <w:tbl>
      <w:tblPr>
        <w:tblStyle w:val="13"/>
        <w:tblpPr w:leftFromText="180" w:rightFromText="180" w:vertAnchor="text" w:horzAnchor="page" w:tblpXSpec="center" w:tblpY="492"/>
        <w:tblOverlap w:val="never"/>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850"/>
        <w:gridCol w:w="3562"/>
        <w:gridCol w:w="4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534" w:type="dxa"/>
            <w:vAlign w:val="center"/>
          </w:tcPr>
          <w:p>
            <w:pPr>
              <w:jc w:val="center"/>
              <w:rPr>
                <w:rFonts w:ascii="仿宋" w:hAnsi="仿宋" w:eastAsia="仿宋" w:cs="仿宋"/>
                <w:b/>
                <w:bCs/>
                <w:szCs w:val="21"/>
              </w:rPr>
            </w:pPr>
            <w:r>
              <w:rPr>
                <w:rFonts w:hint="eastAsia" w:ascii="仿宋" w:hAnsi="仿宋" w:eastAsia="仿宋" w:cs="仿宋"/>
                <w:b/>
                <w:bCs/>
                <w:szCs w:val="21"/>
              </w:rPr>
              <w:t>序号</w:t>
            </w:r>
          </w:p>
        </w:tc>
        <w:tc>
          <w:tcPr>
            <w:tcW w:w="850" w:type="dxa"/>
            <w:vAlign w:val="center"/>
          </w:tcPr>
          <w:p>
            <w:pPr>
              <w:jc w:val="center"/>
              <w:rPr>
                <w:rFonts w:ascii="仿宋" w:hAnsi="仿宋" w:eastAsia="仿宋" w:cs="仿宋"/>
                <w:b/>
                <w:bCs/>
                <w:szCs w:val="21"/>
              </w:rPr>
            </w:pPr>
            <w:r>
              <w:rPr>
                <w:rFonts w:hint="eastAsia" w:ascii="仿宋" w:hAnsi="仿宋" w:eastAsia="仿宋" w:cs="仿宋"/>
                <w:b/>
                <w:bCs/>
                <w:szCs w:val="21"/>
              </w:rPr>
              <w:t>课程名称（课时）</w:t>
            </w:r>
          </w:p>
        </w:tc>
        <w:tc>
          <w:tcPr>
            <w:tcW w:w="3562" w:type="dxa"/>
            <w:vAlign w:val="center"/>
          </w:tcPr>
          <w:p>
            <w:pPr>
              <w:jc w:val="center"/>
              <w:rPr>
                <w:rFonts w:ascii="仿宋" w:hAnsi="仿宋" w:eastAsia="仿宋" w:cs="仿宋"/>
                <w:b/>
                <w:bCs/>
                <w:szCs w:val="21"/>
              </w:rPr>
            </w:pPr>
            <w:r>
              <w:rPr>
                <w:rFonts w:hint="eastAsia" w:ascii="仿宋" w:hAnsi="仿宋" w:eastAsia="仿宋" w:cs="仿宋"/>
                <w:b/>
                <w:bCs/>
                <w:szCs w:val="21"/>
              </w:rPr>
              <w:t>主要教学内容</w:t>
            </w:r>
          </w:p>
        </w:tc>
        <w:tc>
          <w:tcPr>
            <w:tcW w:w="4376" w:type="dxa"/>
            <w:vAlign w:val="center"/>
          </w:tcPr>
          <w:p>
            <w:pPr>
              <w:jc w:val="center"/>
              <w:rPr>
                <w:rFonts w:ascii="仿宋" w:hAnsi="仿宋" w:eastAsia="仿宋" w:cs="仿宋"/>
                <w:b/>
                <w:bCs/>
                <w:szCs w:val="21"/>
              </w:rPr>
            </w:pPr>
            <w:r>
              <w:rPr>
                <w:rFonts w:hint="eastAsia" w:ascii="仿宋" w:hAnsi="仿宋" w:eastAsia="仿宋" w:cs="仿宋"/>
                <w:b/>
                <w:bCs/>
                <w:szCs w:val="21"/>
              </w:rPr>
              <w:t>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534" w:type="dxa"/>
            <w:vAlign w:val="center"/>
          </w:tcPr>
          <w:p>
            <w:pPr>
              <w:jc w:val="center"/>
              <w:rPr>
                <w:rFonts w:ascii="仿宋" w:hAnsi="仿宋" w:eastAsia="仿宋" w:cs="仿宋"/>
                <w:sz w:val="20"/>
                <w:szCs w:val="20"/>
              </w:rPr>
            </w:pPr>
            <w:r>
              <w:rPr>
                <w:rFonts w:hint="eastAsia" w:ascii="仿宋" w:hAnsi="仿宋" w:eastAsia="仿宋" w:cs="仿宋"/>
                <w:sz w:val="20"/>
                <w:szCs w:val="20"/>
              </w:rPr>
              <w:t>1</w:t>
            </w:r>
          </w:p>
        </w:tc>
        <w:tc>
          <w:tcPr>
            <w:tcW w:w="850" w:type="dxa"/>
            <w:shd w:val="clear" w:color="auto" w:fill="auto"/>
            <w:vAlign w:val="center"/>
          </w:tcPr>
          <w:p>
            <w:pPr>
              <w:adjustRightInd w:val="0"/>
              <w:snapToGrid w:val="0"/>
              <w:spacing w:line="360" w:lineRule="exact"/>
              <w:jc w:val="distribute"/>
              <w:rPr>
                <w:rFonts w:ascii="仿宋" w:hAnsi="仿宋" w:eastAsia="仿宋" w:cs="仿宋"/>
                <w:szCs w:val="21"/>
              </w:rPr>
            </w:pPr>
            <w:r>
              <w:rPr>
                <w:rFonts w:hint="eastAsia" w:ascii="仿宋" w:hAnsi="仿宋" w:eastAsia="仿宋" w:cs="仿宋"/>
                <w:szCs w:val="21"/>
              </w:rPr>
              <w:t>数字绘画</w:t>
            </w:r>
          </w:p>
          <w:p>
            <w:pPr>
              <w:adjustRightInd w:val="0"/>
              <w:snapToGrid w:val="0"/>
              <w:spacing w:line="360" w:lineRule="exact"/>
              <w:rPr>
                <w:rFonts w:ascii="仿宋" w:hAnsi="仿宋" w:eastAsia="仿宋" w:cs="仿宋"/>
                <w:szCs w:val="21"/>
              </w:rPr>
            </w:pPr>
            <w:r>
              <w:rPr>
                <w:rFonts w:hint="eastAsia" w:ascii="仿宋" w:hAnsi="仿宋" w:eastAsia="仿宋" w:cs="仿宋"/>
                <w:szCs w:val="21"/>
              </w:rPr>
              <w:t>（68）</w:t>
            </w:r>
          </w:p>
        </w:tc>
        <w:tc>
          <w:tcPr>
            <w:tcW w:w="3562" w:type="dxa"/>
            <w:vAlign w:val="center"/>
          </w:tcPr>
          <w:p>
            <w:pPr>
              <w:tabs>
                <w:tab w:val="left" w:pos="312"/>
              </w:tabs>
              <w:adjustRightInd w:val="0"/>
              <w:snapToGrid w:val="0"/>
              <w:spacing w:line="360" w:lineRule="exact"/>
              <w:ind w:firstLine="420" w:firstLineChars="200"/>
              <w:rPr>
                <w:rFonts w:ascii="仿宋" w:hAnsi="仿宋" w:eastAsia="仿宋" w:cs="仿宋"/>
                <w:szCs w:val="21"/>
              </w:rPr>
            </w:pPr>
            <w:r>
              <w:rPr>
                <w:rFonts w:ascii="仿宋" w:hAnsi="仿宋" w:eastAsia="仿宋" w:cs="仿宋"/>
                <w:szCs w:val="21"/>
              </w:rPr>
              <w:t>数字绘画的发展历史和现状</w:t>
            </w:r>
            <w:r>
              <w:rPr>
                <w:rFonts w:hint="eastAsia" w:ascii="仿宋" w:hAnsi="仿宋" w:eastAsia="仿宋" w:cs="仿宋"/>
                <w:szCs w:val="21"/>
              </w:rPr>
              <w:t>；</w:t>
            </w:r>
            <w:r>
              <w:rPr>
                <w:rFonts w:ascii="仿宋" w:hAnsi="仿宋" w:eastAsia="仿宋" w:cs="仿宋"/>
                <w:szCs w:val="21"/>
              </w:rPr>
              <w:t>动画中人物，场景内容的基本绘画技法</w:t>
            </w:r>
            <w:r>
              <w:rPr>
                <w:rFonts w:hint="eastAsia" w:ascii="仿宋" w:hAnsi="仿宋" w:eastAsia="仿宋" w:cs="仿宋"/>
                <w:szCs w:val="21"/>
              </w:rPr>
              <w:t>；</w:t>
            </w:r>
            <w:r>
              <w:rPr>
                <w:rFonts w:ascii="仿宋" w:hAnsi="仿宋" w:eastAsia="仿宋" w:cs="仿宋"/>
                <w:szCs w:val="21"/>
              </w:rPr>
              <w:t>人物及场景的基本绘画技法</w:t>
            </w:r>
            <w:r>
              <w:rPr>
                <w:rFonts w:hint="eastAsia" w:ascii="仿宋" w:hAnsi="仿宋" w:eastAsia="仿宋" w:cs="仿宋"/>
                <w:szCs w:val="21"/>
              </w:rPr>
              <w:t>；</w:t>
            </w:r>
            <w:r>
              <w:rPr>
                <w:rFonts w:ascii="仿宋" w:hAnsi="仿宋" w:eastAsia="仿宋" w:cs="仿宋"/>
                <w:szCs w:val="21"/>
              </w:rPr>
              <w:t>插画设计的基本绘画技法</w:t>
            </w:r>
            <w:r>
              <w:rPr>
                <w:rFonts w:hint="eastAsia" w:ascii="仿宋" w:hAnsi="仿宋" w:eastAsia="仿宋" w:cs="仿宋"/>
                <w:szCs w:val="21"/>
              </w:rPr>
              <w:t>。</w:t>
            </w:r>
          </w:p>
        </w:tc>
        <w:tc>
          <w:tcPr>
            <w:tcW w:w="4376" w:type="dxa"/>
            <w:vAlign w:val="center"/>
          </w:tcPr>
          <w:p>
            <w:pPr>
              <w:adjustRightInd w:val="0"/>
              <w:snapToGrid w:val="0"/>
              <w:spacing w:line="360" w:lineRule="exact"/>
              <w:ind w:firstLine="420" w:firstLineChars="200"/>
              <w:rPr>
                <w:rFonts w:ascii="仿宋" w:hAnsi="仿宋" w:eastAsia="仿宋" w:cs="仿宋"/>
                <w:szCs w:val="21"/>
              </w:rPr>
            </w:pPr>
            <w:r>
              <w:rPr>
                <w:rFonts w:ascii="仿宋" w:hAnsi="仿宋" w:eastAsia="仿宋" w:cs="仿宋"/>
                <w:szCs w:val="21"/>
              </w:rPr>
              <w:t>了解数字绘画发展历史和未来发展方向</w:t>
            </w:r>
            <w:r>
              <w:rPr>
                <w:rFonts w:hint="eastAsia" w:ascii="仿宋" w:hAnsi="仿宋" w:eastAsia="仿宋" w:cs="仿宋"/>
                <w:szCs w:val="21"/>
              </w:rPr>
              <w:t>；</w:t>
            </w:r>
          </w:p>
          <w:p>
            <w:pPr>
              <w:adjustRightInd w:val="0"/>
              <w:snapToGrid w:val="0"/>
              <w:spacing w:line="360" w:lineRule="exact"/>
              <w:rPr>
                <w:rFonts w:ascii="仿宋" w:hAnsi="仿宋" w:eastAsia="仿宋" w:cs="仿宋"/>
                <w:szCs w:val="21"/>
              </w:rPr>
            </w:pPr>
            <w:r>
              <w:rPr>
                <w:rFonts w:ascii="仿宋" w:hAnsi="仿宋" w:eastAsia="仿宋" w:cs="仿宋"/>
                <w:szCs w:val="21"/>
              </w:rPr>
              <w:t>了解国内cg产业的发展和现状</w:t>
            </w:r>
            <w:r>
              <w:rPr>
                <w:rFonts w:hint="eastAsia" w:ascii="仿宋" w:hAnsi="仿宋" w:eastAsia="仿宋" w:cs="仿宋"/>
                <w:szCs w:val="21"/>
              </w:rPr>
              <w:t>；</w:t>
            </w:r>
            <w:r>
              <w:rPr>
                <w:rFonts w:ascii="仿宋" w:hAnsi="仿宋" w:eastAsia="仿宋" w:cs="仿宋"/>
                <w:szCs w:val="21"/>
              </w:rPr>
              <w:t>了解数字绘画人物</w:t>
            </w:r>
            <w:r>
              <w:rPr>
                <w:rFonts w:hint="eastAsia" w:ascii="仿宋" w:hAnsi="仿宋" w:eastAsia="仿宋" w:cs="仿宋"/>
                <w:szCs w:val="21"/>
              </w:rPr>
              <w:t>及</w:t>
            </w:r>
            <w:r>
              <w:rPr>
                <w:rFonts w:ascii="仿宋" w:hAnsi="仿宋" w:eastAsia="仿宋" w:cs="仿宋"/>
                <w:szCs w:val="21"/>
              </w:rPr>
              <w:t>场景基本绘画技法</w:t>
            </w:r>
            <w:r>
              <w:rPr>
                <w:rFonts w:hint="eastAsia" w:ascii="仿宋" w:hAnsi="仿宋" w:eastAsia="仿宋" w:cs="仿宋"/>
                <w:szCs w:val="21"/>
              </w:rPr>
              <w:t>；</w:t>
            </w:r>
            <w:r>
              <w:rPr>
                <w:rFonts w:ascii="仿宋" w:hAnsi="仿宋" w:eastAsia="仿宋" w:cs="仿宋"/>
                <w:szCs w:val="21"/>
              </w:rPr>
              <w:t>了解人物及场景</w:t>
            </w:r>
            <w:r>
              <w:rPr>
                <w:rFonts w:hint="eastAsia" w:ascii="仿宋" w:hAnsi="仿宋" w:eastAsia="仿宋" w:cs="仿宋"/>
                <w:szCs w:val="21"/>
              </w:rPr>
              <w:t>设定</w:t>
            </w:r>
            <w:r>
              <w:rPr>
                <w:rFonts w:ascii="仿宋" w:hAnsi="仿宋" w:eastAsia="仿宋" w:cs="仿宋"/>
                <w:szCs w:val="21"/>
              </w:rPr>
              <w:t>的基本内容</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534" w:type="dxa"/>
            <w:vAlign w:val="center"/>
          </w:tcPr>
          <w:p>
            <w:pPr>
              <w:jc w:val="center"/>
              <w:rPr>
                <w:rFonts w:ascii="仿宋" w:hAnsi="仿宋" w:eastAsia="仿宋" w:cs="仿宋"/>
                <w:sz w:val="20"/>
                <w:szCs w:val="20"/>
              </w:rPr>
            </w:pPr>
            <w:r>
              <w:rPr>
                <w:rFonts w:hint="eastAsia" w:ascii="仿宋" w:hAnsi="仿宋" w:eastAsia="仿宋" w:cs="仿宋"/>
                <w:sz w:val="20"/>
                <w:szCs w:val="20"/>
              </w:rPr>
              <w:t>2</w:t>
            </w:r>
          </w:p>
        </w:tc>
        <w:tc>
          <w:tcPr>
            <w:tcW w:w="850" w:type="dxa"/>
            <w:shd w:val="clear" w:color="auto" w:fill="auto"/>
            <w:vAlign w:val="center"/>
          </w:tcPr>
          <w:p>
            <w:pPr>
              <w:adjustRightInd w:val="0"/>
              <w:snapToGrid w:val="0"/>
              <w:spacing w:line="360" w:lineRule="exact"/>
              <w:jc w:val="distribute"/>
              <w:rPr>
                <w:rFonts w:ascii="仿宋" w:hAnsi="仿宋" w:eastAsia="仿宋" w:cs="仿宋"/>
                <w:szCs w:val="21"/>
              </w:rPr>
            </w:pPr>
            <w:r>
              <w:rPr>
                <w:rFonts w:hint="eastAsia" w:ascii="仿宋" w:hAnsi="仿宋" w:eastAsia="仿宋" w:cs="仿宋"/>
                <w:szCs w:val="21"/>
              </w:rPr>
              <w:t>图形处理</w:t>
            </w:r>
          </w:p>
          <w:p>
            <w:pPr>
              <w:adjustRightInd w:val="0"/>
              <w:snapToGrid w:val="0"/>
              <w:spacing w:line="360" w:lineRule="exact"/>
              <w:rPr>
                <w:rFonts w:ascii="仿宋" w:hAnsi="仿宋" w:eastAsia="仿宋" w:cs="仿宋"/>
                <w:szCs w:val="21"/>
              </w:rPr>
            </w:pPr>
            <w:r>
              <w:rPr>
                <w:rFonts w:hint="eastAsia" w:ascii="仿宋" w:hAnsi="仿宋" w:eastAsia="仿宋" w:cs="仿宋"/>
                <w:szCs w:val="21"/>
              </w:rPr>
              <w:t>（68）</w:t>
            </w:r>
          </w:p>
          <w:p>
            <w:pPr>
              <w:adjustRightInd w:val="0"/>
              <w:snapToGrid w:val="0"/>
              <w:spacing w:line="360" w:lineRule="exact"/>
              <w:rPr>
                <w:rFonts w:ascii="仿宋" w:hAnsi="仿宋" w:eastAsia="仿宋" w:cs="仿宋"/>
                <w:szCs w:val="21"/>
              </w:rPr>
            </w:pPr>
          </w:p>
        </w:tc>
        <w:tc>
          <w:tcPr>
            <w:tcW w:w="3562" w:type="dxa"/>
            <w:vAlign w:val="center"/>
          </w:tcPr>
          <w:p>
            <w:pPr>
              <w:adjustRightInd w:val="0"/>
              <w:snapToGrid w:val="0"/>
              <w:spacing w:line="360" w:lineRule="exact"/>
              <w:ind w:firstLine="420" w:firstLineChars="200"/>
              <w:rPr>
                <w:rFonts w:ascii="仿宋" w:hAnsi="仿宋" w:eastAsia="仿宋" w:cs="仿宋"/>
                <w:szCs w:val="21"/>
              </w:rPr>
            </w:pPr>
            <w:r>
              <w:rPr>
                <w:rFonts w:hint="eastAsia" w:ascii="仿宋" w:hAnsi="仿宋" w:eastAsia="仿宋" w:cs="仿宋"/>
                <w:szCs w:val="21"/>
              </w:rPr>
              <w:t>Illustrator基础知识；页面的相关设置；路径图形的制作；图形绘制填色及艺术效果处理；文字处理；图表与滤镜；图层控制；动作控制面板；文件输入、输出与打印。</w:t>
            </w:r>
          </w:p>
        </w:tc>
        <w:tc>
          <w:tcPr>
            <w:tcW w:w="4376" w:type="dxa"/>
            <w:vAlign w:val="center"/>
          </w:tcPr>
          <w:p>
            <w:pPr>
              <w:adjustRightInd w:val="0"/>
              <w:snapToGrid w:val="0"/>
              <w:spacing w:line="360" w:lineRule="exact"/>
              <w:ind w:firstLine="420" w:firstLineChars="200"/>
              <w:rPr>
                <w:rFonts w:ascii="仿宋" w:hAnsi="仿宋" w:eastAsia="仿宋" w:cs="仿宋"/>
                <w:szCs w:val="21"/>
              </w:rPr>
            </w:pPr>
            <w:r>
              <w:rPr>
                <w:rFonts w:hint="eastAsia" w:ascii="仿宋" w:hAnsi="仿宋" w:eastAsia="仿宋" w:cs="仿宋"/>
                <w:szCs w:val="21"/>
              </w:rPr>
              <w:t>掌握Illustrator软件的操作方法；能运用Illustrator软件进行图案设计、图文编排设计；能使用Illustrator软件进行广告设计、字体设计、标志设计、VI设计、版面编排、插画设计、招贴设计、书籍装帧、包装设计。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34" w:type="dxa"/>
            <w:vAlign w:val="center"/>
          </w:tcPr>
          <w:p>
            <w:pPr>
              <w:jc w:val="center"/>
              <w:rPr>
                <w:rFonts w:ascii="仿宋" w:hAnsi="仿宋" w:eastAsia="仿宋" w:cs="仿宋"/>
                <w:sz w:val="20"/>
                <w:szCs w:val="20"/>
              </w:rPr>
            </w:pPr>
            <w:r>
              <w:rPr>
                <w:rFonts w:hint="eastAsia" w:ascii="仿宋" w:hAnsi="仿宋" w:eastAsia="仿宋" w:cs="仿宋"/>
                <w:sz w:val="20"/>
                <w:szCs w:val="20"/>
              </w:rPr>
              <w:t>3</w:t>
            </w:r>
          </w:p>
        </w:tc>
        <w:tc>
          <w:tcPr>
            <w:tcW w:w="850" w:type="dxa"/>
            <w:shd w:val="clear" w:color="auto" w:fill="auto"/>
            <w:vAlign w:val="center"/>
          </w:tcPr>
          <w:p>
            <w:pPr>
              <w:adjustRightInd w:val="0"/>
              <w:snapToGrid w:val="0"/>
              <w:spacing w:line="360" w:lineRule="exact"/>
              <w:rPr>
                <w:rFonts w:ascii="仿宋" w:hAnsi="仿宋" w:eastAsia="仿宋" w:cs="仿宋"/>
                <w:szCs w:val="21"/>
              </w:rPr>
            </w:pPr>
            <w:r>
              <w:rPr>
                <w:rFonts w:hint="eastAsia" w:ascii="仿宋" w:hAnsi="仿宋" w:eastAsia="仿宋" w:cs="仿宋"/>
                <w:szCs w:val="21"/>
              </w:rPr>
              <w:t>图像处理</w:t>
            </w:r>
          </w:p>
          <w:p>
            <w:pPr>
              <w:adjustRightInd w:val="0"/>
              <w:snapToGrid w:val="0"/>
              <w:spacing w:line="360" w:lineRule="exact"/>
              <w:rPr>
                <w:rFonts w:ascii="仿宋" w:hAnsi="仿宋" w:eastAsia="仿宋" w:cs="仿宋"/>
                <w:szCs w:val="21"/>
              </w:rPr>
            </w:pPr>
            <w:r>
              <w:rPr>
                <w:rFonts w:hint="eastAsia" w:ascii="仿宋" w:hAnsi="仿宋" w:eastAsia="仿宋" w:cs="仿宋"/>
                <w:szCs w:val="21"/>
              </w:rPr>
              <w:t>（</w:t>
            </w:r>
            <w:r>
              <w:rPr>
                <w:rFonts w:hint="eastAsia" w:ascii="仿宋" w:hAnsi="仿宋" w:eastAsia="仿宋" w:cs="仿宋"/>
                <w:sz w:val="18"/>
                <w:szCs w:val="18"/>
              </w:rPr>
              <w:t>102</w:t>
            </w:r>
            <w:r>
              <w:rPr>
                <w:rFonts w:hint="eastAsia" w:ascii="仿宋" w:hAnsi="仿宋" w:eastAsia="仿宋" w:cs="仿宋"/>
                <w:szCs w:val="21"/>
              </w:rPr>
              <w:t>）</w:t>
            </w:r>
          </w:p>
          <w:p>
            <w:pPr>
              <w:adjustRightInd w:val="0"/>
              <w:snapToGrid w:val="0"/>
              <w:spacing w:line="360" w:lineRule="exact"/>
              <w:rPr>
                <w:rFonts w:ascii="仿宋" w:hAnsi="仿宋" w:eastAsia="仿宋" w:cs="仿宋"/>
                <w:szCs w:val="21"/>
              </w:rPr>
            </w:pPr>
          </w:p>
        </w:tc>
        <w:tc>
          <w:tcPr>
            <w:tcW w:w="3562" w:type="dxa"/>
            <w:vAlign w:val="center"/>
          </w:tcPr>
          <w:p>
            <w:pPr>
              <w:adjustRightInd w:val="0"/>
              <w:snapToGrid w:val="0"/>
              <w:spacing w:line="360" w:lineRule="exact"/>
              <w:ind w:firstLine="420" w:firstLineChars="200"/>
              <w:rPr>
                <w:rFonts w:ascii="仿宋" w:hAnsi="仿宋" w:eastAsia="仿宋" w:cs="仿宋"/>
                <w:szCs w:val="21"/>
              </w:rPr>
            </w:pPr>
            <w:r>
              <w:rPr>
                <w:rFonts w:hint="eastAsia" w:ascii="仿宋" w:hAnsi="仿宋" w:eastAsia="仿宋" w:cs="仿宋"/>
                <w:szCs w:val="21"/>
              </w:rPr>
              <w:t xml:space="preserve"> Photoshop基本知识和操作；图层的应用；图像的绘制与编辑；通道与蒙版；路径工具；文字编辑；滤镜应用；动作；图像输入与输出；图片处理及广告、海报等宣传品制作。</w:t>
            </w:r>
          </w:p>
        </w:tc>
        <w:tc>
          <w:tcPr>
            <w:tcW w:w="4376" w:type="dxa"/>
            <w:vAlign w:val="center"/>
          </w:tcPr>
          <w:p>
            <w:pPr>
              <w:adjustRightInd w:val="0"/>
              <w:snapToGrid w:val="0"/>
              <w:spacing w:line="360" w:lineRule="exact"/>
              <w:ind w:firstLine="420" w:firstLineChars="200"/>
              <w:rPr>
                <w:rFonts w:ascii="仿宋" w:hAnsi="仿宋" w:eastAsia="仿宋" w:cs="仿宋"/>
                <w:szCs w:val="21"/>
              </w:rPr>
            </w:pPr>
            <w:r>
              <w:rPr>
                <w:rFonts w:hint="eastAsia" w:ascii="仿宋" w:hAnsi="仿宋" w:eastAsia="仿宋" w:cs="仿宋"/>
                <w:szCs w:val="21"/>
              </w:rPr>
              <w:t>了解图片及图像处理的基本知识；能运用Photoshop软件进行图片处理和图形设计；能运用Photoshop软件制作特效；能运用Photoshop软件进行简单的平面作品设计与制作。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jc w:val="center"/>
        </w:trPr>
        <w:tc>
          <w:tcPr>
            <w:tcW w:w="534" w:type="dxa"/>
            <w:vAlign w:val="center"/>
          </w:tcPr>
          <w:p>
            <w:pPr>
              <w:jc w:val="center"/>
              <w:rPr>
                <w:rFonts w:ascii="仿宋" w:hAnsi="仿宋" w:eastAsia="仿宋" w:cs="仿宋"/>
                <w:sz w:val="20"/>
                <w:szCs w:val="20"/>
              </w:rPr>
            </w:pPr>
            <w:r>
              <w:rPr>
                <w:rFonts w:hint="eastAsia" w:ascii="仿宋" w:hAnsi="仿宋" w:eastAsia="仿宋" w:cs="仿宋"/>
                <w:sz w:val="20"/>
                <w:szCs w:val="20"/>
              </w:rPr>
              <w:t>4</w:t>
            </w:r>
          </w:p>
        </w:tc>
        <w:tc>
          <w:tcPr>
            <w:tcW w:w="850" w:type="dxa"/>
            <w:shd w:val="clear" w:color="auto" w:fill="auto"/>
            <w:vAlign w:val="center"/>
          </w:tcPr>
          <w:p>
            <w:pPr>
              <w:adjustRightInd w:val="0"/>
              <w:snapToGrid w:val="0"/>
              <w:spacing w:line="360" w:lineRule="exact"/>
              <w:jc w:val="distribute"/>
              <w:rPr>
                <w:rFonts w:ascii="仿宋" w:hAnsi="仿宋" w:eastAsia="仿宋" w:cs="仿宋"/>
                <w:szCs w:val="21"/>
              </w:rPr>
            </w:pPr>
            <w:r>
              <w:rPr>
                <w:rFonts w:hint="eastAsia" w:ascii="仿宋" w:hAnsi="仿宋" w:eastAsia="仿宋" w:cs="仿宋"/>
                <w:szCs w:val="21"/>
              </w:rPr>
              <w:t>用户界面设计</w:t>
            </w:r>
          </w:p>
          <w:p>
            <w:pPr>
              <w:widowControl/>
              <w:adjustRightInd w:val="0"/>
              <w:spacing w:line="360" w:lineRule="exact"/>
              <w:rPr>
                <w:rFonts w:ascii="仿宋" w:hAnsi="仿宋" w:eastAsia="仿宋" w:cs="仿宋"/>
                <w:szCs w:val="21"/>
              </w:rPr>
            </w:pPr>
            <w:r>
              <w:rPr>
                <w:rFonts w:hint="eastAsia" w:ascii="仿宋" w:hAnsi="仿宋" w:eastAsia="仿宋" w:cs="仿宋"/>
                <w:szCs w:val="21"/>
              </w:rPr>
              <w:t>（68）</w:t>
            </w:r>
          </w:p>
        </w:tc>
        <w:tc>
          <w:tcPr>
            <w:tcW w:w="3562" w:type="dxa"/>
            <w:vAlign w:val="center"/>
          </w:tcPr>
          <w:p>
            <w:pPr>
              <w:widowControl/>
              <w:adjustRightInd w:val="0"/>
              <w:spacing w:line="360" w:lineRule="exact"/>
              <w:ind w:firstLine="420" w:firstLineChars="200"/>
              <w:rPr>
                <w:rFonts w:ascii="仿宋" w:hAnsi="仿宋" w:eastAsia="仿宋" w:cs="仿宋"/>
                <w:szCs w:val="21"/>
              </w:rPr>
            </w:pPr>
            <w:r>
              <w:rPr>
                <w:rFonts w:hint="eastAsia" w:ascii="仿宋" w:hAnsi="仿宋" w:eastAsia="仿宋" w:cs="仿宋"/>
                <w:szCs w:val="21"/>
              </w:rPr>
              <w:t>用户界面设计的基本概念、基本原理和方法，包括用户研究、结构设计、交互设计、视觉设计、设计实践等内容；掌握Web网站和移动APP用户界面设计原则、方法与工具。</w:t>
            </w:r>
          </w:p>
        </w:tc>
        <w:tc>
          <w:tcPr>
            <w:tcW w:w="4376" w:type="dxa"/>
            <w:vAlign w:val="center"/>
          </w:tcPr>
          <w:p>
            <w:pPr>
              <w:widowControl/>
              <w:adjustRightInd w:val="0"/>
              <w:spacing w:line="360" w:lineRule="exact"/>
              <w:ind w:firstLine="420" w:firstLineChars="200"/>
              <w:rPr>
                <w:rFonts w:ascii="仿宋" w:hAnsi="仿宋" w:eastAsia="仿宋" w:cs="仿宋"/>
                <w:szCs w:val="21"/>
              </w:rPr>
            </w:pPr>
            <w:r>
              <w:rPr>
                <w:rFonts w:hint="eastAsia" w:ascii="仿宋" w:hAnsi="仿宋" w:eastAsia="仿宋" w:cs="仿宋"/>
                <w:szCs w:val="21"/>
              </w:rPr>
              <w:t>了解用户界面设计的基本概念、基本原理和方法；熟悉Web界面设计的基本结构和常见组件，掌握网站界面设计的基础知识、设计方法与流程；掌握移动UI界面中视觉基本元素的设计与应用。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9" w:hRule="atLeast"/>
          <w:jc w:val="center"/>
        </w:trPr>
        <w:tc>
          <w:tcPr>
            <w:tcW w:w="534" w:type="dxa"/>
            <w:vAlign w:val="center"/>
          </w:tcPr>
          <w:p>
            <w:pPr>
              <w:jc w:val="center"/>
              <w:rPr>
                <w:rFonts w:ascii="仿宋" w:hAnsi="仿宋" w:eastAsia="仿宋" w:cs="仿宋"/>
                <w:sz w:val="20"/>
                <w:szCs w:val="20"/>
              </w:rPr>
            </w:pPr>
            <w:r>
              <w:rPr>
                <w:rFonts w:hint="eastAsia" w:ascii="仿宋" w:hAnsi="仿宋" w:eastAsia="仿宋" w:cs="仿宋"/>
                <w:sz w:val="20"/>
                <w:szCs w:val="20"/>
              </w:rPr>
              <w:t>5</w:t>
            </w:r>
          </w:p>
        </w:tc>
        <w:tc>
          <w:tcPr>
            <w:tcW w:w="850" w:type="dxa"/>
            <w:shd w:val="clear" w:color="auto" w:fill="auto"/>
            <w:vAlign w:val="center"/>
          </w:tcPr>
          <w:p>
            <w:pPr>
              <w:adjustRightInd w:val="0"/>
              <w:snapToGrid w:val="0"/>
              <w:spacing w:line="360" w:lineRule="exact"/>
              <w:rPr>
                <w:rFonts w:ascii="仿宋" w:hAnsi="仿宋" w:eastAsia="仿宋" w:cs="仿宋"/>
                <w:szCs w:val="21"/>
              </w:rPr>
            </w:pPr>
            <w:r>
              <w:rPr>
                <w:rFonts w:hint="eastAsia" w:ascii="仿宋" w:hAnsi="仿宋" w:eastAsia="仿宋" w:cs="仿宋"/>
                <w:szCs w:val="21"/>
              </w:rPr>
              <w:t>二维动画设计与制作</w:t>
            </w:r>
          </w:p>
          <w:p>
            <w:pPr>
              <w:widowControl/>
              <w:adjustRightInd w:val="0"/>
              <w:snapToGrid w:val="0"/>
              <w:spacing w:line="360" w:lineRule="exact"/>
              <w:rPr>
                <w:rFonts w:ascii="仿宋" w:hAnsi="仿宋" w:eastAsia="仿宋" w:cs="仿宋"/>
                <w:szCs w:val="21"/>
              </w:rPr>
            </w:pPr>
            <w:r>
              <w:rPr>
                <w:rFonts w:hint="eastAsia" w:ascii="仿宋" w:hAnsi="仿宋" w:eastAsia="仿宋" w:cs="仿宋"/>
                <w:szCs w:val="21"/>
              </w:rPr>
              <w:t>（102）</w:t>
            </w:r>
          </w:p>
        </w:tc>
        <w:tc>
          <w:tcPr>
            <w:tcW w:w="3562" w:type="dxa"/>
            <w:vAlign w:val="center"/>
          </w:tcPr>
          <w:p>
            <w:pPr>
              <w:widowControl/>
              <w:adjustRightInd w:val="0"/>
              <w:snapToGrid w:val="0"/>
              <w:spacing w:line="360" w:lineRule="exact"/>
              <w:ind w:firstLine="420" w:firstLineChars="200"/>
              <w:rPr>
                <w:rFonts w:ascii="仿宋" w:hAnsi="仿宋" w:eastAsia="仿宋" w:cs="仿宋"/>
                <w:szCs w:val="21"/>
              </w:rPr>
            </w:pPr>
            <w:r>
              <w:rPr>
                <w:rFonts w:hint="eastAsia" w:ascii="仿宋" w:hAnsi="仿宋" w:eastAsia="仿宋" w:cs="仿宋"/>
                <w:szCs w:val="21"/>
              </w:rPr>
              <w:t>二维动画制作的基础知识；二维动画软件的基本操作；动画制作的基本规律；动画编辑、音频和视频的导入与编辑、二维场景和角色制作、动画生成与输出。</w:t>
            </w:r>
          </w:p>
        </w:tc>
        <w:tc>
          <w:tcPr>
            <w:tcW w:w="4376" w:type="dxa"/>
            <w:vAlign w:val="center"/>
          </w:tcPr>
          <w:p>
            <w:pPr>
              <w:widowControl/>
              <w:adjustRightInd w:val="0"/>
              <w:snapToGrid w:val="0"/>
              <w:spacing w:line="360" w:lineRule="exact"/>
              <w:ind w:firstLine="420" w:firstLineChars="200"/>
              <w:rPr>
                <w:rFonts w:ascii="仿宋" w:hAnsi="仿宋" w:eastAsia="仿宋" w:cs="仿宋"/>
                <w:szCs w:val="21"/>
              </w:rPr>
            </w:pPr>
            <w:r>
              <w:rPr>
                <w:rFonts w:hint="eastAsia" w:ascii="仿宋" w:hAnsi="仿宋" w:eastAsia="仿宋" w:cs="仿宋"/>
                <w:szCs w:val="21"/>
              </w:rPr>
              <w:t>了解常用二维动画制作软件的种类和功能；掌握二维动画软件的基本操作；了解动画设计与制作的发展趋势，掌握动画制作的基本概念和规律；掌握动画编辑、音频和视频的导入与编辑、简单二维场景和角色制作、动画生成与输出等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atLeast"/>
          <w:jc w:val="center"/>
        </w:trPr>
        <w:tc>
          <w:tcPr>
            <w:tcW w:w="534" w:type="dxa"/>
            <w:vAlign w:val="center"/>
          </w:tcPr>
          <w:p>
            <w:pPr>
              <w:jc w:val="center"/>
              <w:rPr>
                <w:rFonts w:ascii="仿宋" w:hAnsi="仿宋" w:eastAsia="仿宋" w:cs="仿宋"/>
                <w:sz w:val="20"/>
                <w:szCs w:val="20"/>
              </w:rPr>
            </w:pPr>
            <w:r>
              <w:rPr>
                <w:rFonts w:hint="eastAsia" w:ascii="仿宋" w:hAnsi="仿宋" w:eastAsia="仿宋" w:cs="仿宋"/>
                <w:sz w:val="20"/>
                <w:szCs w:val="20"/>
              </w:rPr>
              <w:t>6</w:t>
            </w:r>
          </w:p>
        </w:tc>
        <w:tc>
          <w:tcPr>
            <w:tcW w:w="850" w:type="dxa"/>
            <w:shd w:val="clear" w:color="auto" w:fill="auto"/>
            <w:vAlign w:val="center"/>
          </w:tcPr>
          <w:p>
            <w:pPr>
              <w:adjustRightInd w:val="0"/>
              <w:snapToGrid w:val="0"/>
              <w:spacing w:line="360" w:lineRule="exact"/>
              <w:rPr>
                <w:rFonts w:ascii="仿宋" w:hAnsi="仿宋" w:eastAsia="仿宋" w:cs="仿宋"/>
                <w:szCs w:val="21"/>
              </w:rPr>
            </w:pPr>
            <w:r>
              <w:rPr>
                <w:rFonts w:hint="eastAsia" w:ascii="仿宋" w:hAnsi="仿宋" w:eastAsia="仿宋" w:cs="仿宋"/>
                <w:szCs w:val="21"/>
              </w:rPr>
              <w:t>H5互动媒体设计</w:t>
            </w:r>
          </w:p>
          <w:p>
            <w:pPr>
              <w:adjustRightInd w:val="0"/>
              <w:snapToGrid w:val="0"/>
              <w:spacing w:line="360" w:lineRule="exact"/>
              <w:rPr>
                <w:rFonts w:ascii="仿宋" w:hAnsi="仿宋" w:eastAsia="仿宋" w:cs="仿宋"/>
                <w:szCs w:val="21"/>
              </w:rPr>
            </w:pPr>
            <w:r>
              <w:rPr>
                <w:rFonts w:hint="eastAsia" w:ascii="仿宋" w:hAnsi="仿宋" w:eastAsia="仿宋" w:cs="仿宋"/>
                <w:szCs w:val="21"/>
              </w:rPr>
              <w:t>（68）</w:t>
            </w:r>
          </w:p>
        </w:tc>
        <w:tc>
          <w:tcPr>
            <w:tcW w:w="3562" w:type="dxa"/>
            <w:vAlign w:val="center"/>
          </w:tcPr>
          <w:p>
            <w:pPr>
              <w:tabs>
                <w:tab w:val="left" w:pos="312"/>
              </w:tabs>
              <w:adjustRightInd w:val="0"/>
              <w:snapToGrid w:val="0"/>
              <w:spacing w:line="360" w:lineRule="exact"/>
              <w:ind w:firstLine="420" w:firstLineChars="200"/>
              <w:rPr>
                <w:rFonts w:ascii="仿宋" w:hAnsi="仿宋" w:eastAsia="仿宋" w:cs="仿宋"/>
                <w:szCs w:val="21"/>
              </w:rPr>
            </w:pPr>
            <w:r>
              <w:rPr>
                <w:rFonts w:hint="eastAsia" w:ascii="仿宋" w:hAnsi="仿宋" w:eastAsia="仿宋" w:cs="仿宋"/>
                <w:szCs w:val="21"/>
              </w:rPr>
              <w:t>HTML5的基本概念；交互动画平台的基本操作流程;交互动画平台设计和创作中最普遍的功能；交互动画平台零代码游戏制作；API功能的应用。</w:t>
            </w:r>
          </w:p>
        </w:tc>
        <w:tc>
          <w:tcPr>
            <w:tcW w:w="4376" w:type="dxa"/>
            <w:vAlign w:val="center"/>
          </w:tcPr>
          <w:p>
            <w:pPr>
              <w:tabs>
                <w:tab w:val="left" w:pos="312"/>
              </w:tabs>
              <w:adjustRightInd w:val="0"/>
              <w:snapToGrid w:val="0"/>
              <w:spacing w:line="360" w:lineRule="exact"/>
              <w:ind w:firstLine="420" w:firstLineChars="200"/>
              <w:rPr>
                <w:rFonts w:ascii="仿宋" w:hAnsi="仿宋" w:eastAsia="仿宋" w:cs="仿宋"/>
                <w:szCs w:val="21"/>
              </w:rPr>
            </w:pPr>
            <w:r>
              <w:rPr>
                <w:rFonts w:hint="eastAsia" w:ascii="仿宋" w:hAnsi="仿宋" w:eastAsia="仿宋" w:cs="仿宋"/>
                <w:szCs w:val="21"/>
              </w:rPr>
              <w:t>使学生能够理解和掌握新一代web标准HTML5所涵盖的核心技术；熟练运用全新HTML5技术做广告、营销等。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1" w:hRule="atLeast"/>
          <w:jc w:val="center"/>
        </w:trPr>
        <w:tc>
          <w:tcPr>
            <w:tcW w:w="534" w:type="dxa"/>
            <w:vAlign w:val="center"/>
          </w:tcPr>
          <w:p>
            <w:pPr>
              <w:jc w:val="center"/>
              <w:rPr>
                <w:rFonts w:ascii="仿宋" w:hAnsi="仿宋" w:eastAsia="仿宋" w:cs="仿宋"/>
                <w:sz w:val="20"/>
                <w:szCs w:val="20"/>
              </w:rPr>
            </w:pPr>
            <w:r>
              <w:rPr>
                <w:rFonts w:hint="eastAsia" w:ascii="仿宋" w:hAnsi="仿宋" w:eastAsia="仿宋" w:cs="仿宋"/>
                <w:sz w:val="20"/>
                <w:szCs w:val="20"/>
              </w:rPr>
              <w:t>7</w:t>
            </w:r>
          </w:p>
        </w:tc>
        <w:tc>
          <w:tcPr>
            <w:tcW w:w="850" w:type="dxa"/>
            <w:shd w:val="clear" w:color="auto" w:fill="auto"/>
            <w:vAlign w:val="center"/>
          </w:tcPr>
          <w:p>
            <w:pPr>
              <w:adjustRightInd w:val="0"/>
              <w:snapToGrid w:val="0"/>
              <w:spacing w:line="360" w:lineRule="exact"/>
              <w:rPr>
                <w:rFonts w:ascii="仿宋" w:hAnsi="仿宋" w:eastAsia="仿宋" w:cs="仿宋"/>
                <w:szCs w:val="21"/>
              </w:rPr>
            </w:pPr>
            <w:r>
              <w:rPr>
                <w:rFonts w:hint="eastAsia" w:ascii="仿宋" w:hAnsi="仿宋" w:eastAsia="仿宋" w:cs="仿宋"/>
                <w:szCs w:val="21"/>
              </w:rPr>
              <w:t>企业形象系统设计（68）</w:t>
            </w:r>
          </w:p>
        </w:tc>
        <w:tc>
          <w:tcPr>
            <w:tcW w:w="3562" w:type="dxa"/>
            <w:vAlign w:val="center"/>
          </w:tcPr>
          <w:p>
            <w:pPr>
              <w:adjustRightInd w:val="0"/>
              <w:snapToGrid w:val="0"/>
              <w:spacing w:line="360" w:lineRule="exact"/>
              <w:ind w:firstLine="420" w:firstLineChars="200"/>
              <w:rPr>
                <w:rFonts w:ascii="仿宋" w:hAnsi="仿宋" w:eastAsia="仿宋" w:cs="仿宋"/>
                <w:szCs w:val="21"/>
              </w:rPr>
            </w:pPr>
            <w:r>
              <w:rPr>
                <w:rFonts w:hint="eastAsia" w:ascii="仿宋" w:hAnsi="仿宋" w:eastAsia="仿宋" w:cs="仿宋"/>
                <w:szCs w:val="21"/>
              </w:rPr>
              <w:t>企业形象设计的概念、功能及历史；标志设计；VI设计的基本原理、策划方法；VI设计的设计流程；VI设计的创意与制作规律；VI设计的创意表现；各行业企业形象设计。</w:t>
            </w:r>
          </w:p>
          <w:p>
            <w:pPr>
              <w:adjustRightInd w:val="0"/>
              <w:snapToGrid w:val="0"/>
              <w:spacing w:line="360" w:lineRule="exact"/>
              <w:rPr>
                <w:rFonts w:ascii="仿宋" w:hAnsi="仿宋" w:eastAsia="仿宋" w:cs="仿宋"/>
                <w:szCs w:val="21"/>
              </w:rPr>
            </w:pPr>
          </w:p>
        </w:tc>
        <w:tc>
          <w:tcPr>
            <w:tcW w:w="4376" w:type="dxa"/>
            <w:vAlign w:val="center"/>
          </w:tcPr>
          <w:p>
            <w:pPr>
              <w:adjustRightInd w:val="0"/>
              <w:snapToGrid w:val="0"/>
              <w:spacing w:line="360" w:lineRule="exact"/>
              <w:ind w:firstLine="420" w:firstLineChars="200"/>
              <w:rPr>
                <w:rFonts w:ascii="仿宋" w:hAnsi="仿宋" w:eastAsia="仿宋" w:cs="仿宋"/>
                <w:szCs w:val="21"/>
              </w:rPr>
            </w:pPr>
            <w:r>
              <w:rPr>
                <w:rFonts w:hint="eastAsia" w:ascii="仿宋" w:hAnsi="仿宋" w:eastAsia="仿宋" w:cs="仿宋"/>
                <w:szCs w:val="21"/>
              </w:rPr>
              <w:t>了解企业形象设计的概念、功能及历史，VI设计的基本原理、策划方法、创意表现、设计流程、创意与制作规律；能够开展VI设计的调研和分析工作；能够根据VI设计目标制定企业形象宣传策划书；能够运用设计技巧完成VI手册的创意与表现；能够实现与客户在VI设计方面的有效沟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534" w:type="dxa"/>
            <w:vAlign w:val="center"/>
          </w:tcPr>
          <w:p>
            <w:pPr>
              <w:jc w:val="center"/>
              <w:rPr>
                <w:rFonts w:ascii="仿宋" w:hAnsi="仿宋" w:eastAsia="仿宋" w:cs="仿宋"/>
                <w:sz w:val="20"/>
                <w:szCs w:val="20"/>
              </w:rPr>
            </w:pPr>
            <w:r>
              <w:rPr>
                <w:rFonts w:hint="eastAsia" w:ascii="仿宋" w:hAnsi="仿宋" w:eastAsia="仿宋" w:cs="仿宋"/>
                <w:sz w:val="20"/>
                <w:szCs w:val="20"/>
              </w:rPr>
              <w:t>8</w:t>
            </w:r>
          </w:p>
        </w:tc>
        <w:tc>
          <w:tcPr>
            <w:tcW w:w="850" w:type="dxa"/>
            <w:shd w:val="clear" w:color="auto" w:fill="auto"/>
            <w:vAlign w:val="center"/>
          </w:tcPr>
          <w:p>
            <w:pPr>
              <w:adjustRightInd w:val="0"/>
              <w:snapToGrid w:val="0"/>
              <w:spacing w:line="360" w:lineRule="exact"/>
              <w:rPr>
                <w:rFonts w:ascii="仿宋" w:hAnsi="仿宋" w:eastAsia="仿宋" w:cs="仿宋"/>
                <w:szCs w:val="21"/>
              </w:rPr>
            </w:pPr>
            <w:r>
              <w:rPr>
                <w:rFonts w:hint="eastAsia" w:ascii="仿宋" w:hAnsi="仿宋" w:eastAsia="仿宋" w:cs="仿宋"/>
                <w:szCs w:val="21"/>
              </w:rPr>
              <w:t>网页设计（</w:t>
            </w:r>
            <w:r>
              <w:rPr>
                <w:rFonts w:hint="eastAsia" w:ascii="仿宋" w:hAnsi="仿宋" w:eastAsia="仿宋" w:cs="仿宋"/>
                <w:sz w:val="18"/>
                <w:szCs w:val="18"/>
              </w:rPr>
              <w:t>102</w:t>
            </w:r>
            <w:r>
              <w:rPr>
                <w:rFonts w:hint="eastAsia" w:ascii="仿宋" w:hAnsi="仿宋" w:eastAsia="仿宋" w:cs="仿宋"/>
                <w:szCs w:val="21"/>
              </w:rPr>
              <w:t>）</w:t>
            </w:r>
          </w:p>
        </w:tc>
        <w:tc>
          <w:tcPr>
            <w:tcW w:w="3562" w:type="dxa"/>
            <w:vAlign w:val="center"/>
          </w:tcPr>
          <w:p>
            <w:pPr>
              <w:adjustRightInd w:val="0"/>
              <w:snapToGrid w:val="0"/>
              <w:spacing w:line="360" w:lineRule="exact"/>
              <w:ind w:firstLine="420" w:firstLineChars="200"/>
              <w:rPr>
                <w:rFonts w:ascii="仿宋" w:hAnsi="仿宋" w:eastAsia="仿宋" w:cs="仿宋"/>
                <w:szCs w:val="21"/>
              </w:rPr>
            </w:pPr>
            <w:r>
              <w:rPr>
                <w:rFonts w:hint="eastAsia" w:ascii="仿宋" w:hAnsi="仿宋" w:eastAsia="仿宋" w:cs="仿宋"/>
                <w:szCs w:val="21"/>
              </w:rPr>
              <w:t>网页设计与制作的基础知识和规范要求；HTML和脚本语言相关知识；站点创建、网页元素编辑、表格应用、层和框架布局；网页行为添加样式与模板应用表单元素使用等相关技能。</w:t>
            </w:r>
          </w:p>
        </w:tc>
        <w:tc>
          <w:tcPr>
            <w:tcW w:w="4376" w:type="dxa"/>
            <w:vAlign w:val="center"/>
          </w:tcPr>
          <w:p>
            <w:pPr>
              <w:adjustRightInd w:val="0"/>
              <w:snapToGrid w:val="0"/>
              <w:spacing w:line="360" w:lineRule="exact"/>
              <w:ind w:firstLine="420" w:firstLineChars="200"/>
              <w:rPr>
                <w:rFonts w:ascii="仿宋" w:hAnsi="仿宋" w:eastAsia="仿宋" w:cs="仿宋"/>
                <w:szCs w:val="21"/>
              </w:rPr>
            </w:pPr>
            <w:r>
              <w:rPr>
                <w:rFonts w:hint="eastAsia" w:ascii="仿宋" w:hAnsi="仿宋" w:eastAsia="仿宋" w:cs="仿宋"/>
                <w:szCs w:val="21"/>
              </w:rPr>
              <w:t>掌握网站建设的基本知识；能根据设计主题制作出美观、风格不同的网页网站；能结合前面所学的图形软件进行网站美化；能应用主流网页设计软件进行不同风格的简单网页设计以及编写简单的网页代码脚本。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 w:hRule="atLeast"/>
          <w:jc w:val="center"/>
        </w:trPr>
        <w:tc>
          <w:tcPr>
            <w:tcW w:w="534" w:type="dxa"/>
            <w:vAlign w:val="center"/>
          </w:tcPr>
          <w:p>
            <w:pPr>
              <w:adjustRightInd w:val="0"/>
              <w:snapToGrid w:val="0"/>
              <w:spacing w:line="360" w:lineRule="exact"/>
              <w:jc w:val="distribute"/>
              <w:rPr>
                <w:rFonts w:ascii="仿宋" w:hAnsi="仿宋" w:eastAsia="仿宋" w:cs="仿宋"/>
                <w:sz w:val="20"/>
                <w:szCs w:val="20"/>
              </w:rPr>
            </w:pPr>
            <w:r>
              <w:rPr>
                <w:rFonts w:hint="eastAsia" w:ascii="仿宋" w:hAnsi="仿宋" w:eastAsia="仿宋" w:cs="仿宋"/>
                <w:sz w:val="20"/>
                <w:szCs w:val="20"/>
              </w:rPr>
              <w:t>9</w:t>
            </w:r>
          </w:p>
        </w:tc>
        <w:tc>
          <w:tcPr>
            <w:tcW w:w="850" w:type="dxa"/>
            <w:shd w:val="clear" w:color="auto" w:fill="auto"/>
            <w:vAlign w:val="center"/>
          </w:tcPr>
          <w:p>
            <w:pPr>
              <w:adjustRightInd w:val="0"/>
              <w:snapToGrid w:val="0"/>
              <w:spacing w:line="360" w:lineRule="exact"/>
              <w:jc w:val="distribute"/>
              <w:rPr>
                <w:rFonts w:ascii="仿宋" w:hAnsi="仿宋" w:eastAsia="仿宋" w:cs="仿宋"/>
                <w:szCs w:val="21"/>
              </w:rPr>
            </w:pPr>
            <w:r>
              <w:rPr>
                <w:rFonts w:hint="eastAsia" w:ascii="仿宋" w:hAnsi="仿宋" w:eastAsia="仿宋" w:cs="仿宋"/>
                <w:szCs w:val="21"/>
              </w:rPr>
              <w:t>广告设 计</w:t>
            </w:r>
          </w:p>
          <w:p>
            <w:pPr>
              <w:adjustRightInd w:val="0"/>
              <w:snapToGrid w:val="0"/>
              <w:spacing w:line="360" w:lineRule="exact"/>
              <w:jc w:val="distribute"/>
              <w:rPr>
                <w:rFonts w:ascii="仿宋" w:hAnsi="仿宋" w:eastAsia="仿宋" w:cs="仿宋"/>
                <w:szCs w:val="21"/>
              </w:rPr>
            </w:pPr>
            <w:r>
              <w:rPr>
                <w:rFonts w:hint="eastAsia" w:ascii="仿宋" w:hAnsi="仿宋" w:eastAsia="仿宋" w:cs="仿宋"/>
                <w:szCs w:val="21"/>
              </w:rPr>
              <w:t>（68）</w:t>
            </w:r>
          </w:p>
        </w:tc>
        <w:tc>
          <w:tcPr>
            <w:tcW w:w="3562" w:type="dxa"/>
            <w:vAlign w:val="center"/>
          </w:tcPr>
          <w:p>
            <w:pPr>
              <w:adjustRightInd w:val="0"/>
              <w:snapToGrid w:val="0"/>
              <w:spacing w:line="360" w:lineRule="exact"/>
              <w:ind w:firstLine="420" w:firstLineChars="200"/>
              <w:rPr>
                <w:rFonts w:ascii="仿宋" w:hAnsi="仿宋" w:eastAsia="仿宋" w:cs="仿宋"/>
                <w:szCs w:val="21"/>
              </w:rPr>
            </w:pPr>
            <w:r>
              <w:rPr>
                <w:rFonts w:hint="eastAsia" w:ascii="仿宋" w:hAnsi="仿宋" w:eastAsia="仿宋" w:cs="仿宋"/>
                <w:szCs w:val="21"/>
              </w:rPr>
              <w:t>广告设计的准备工作：市场调研；广告设计的构成要素；广告设计创意及表现技能；广告设计版面的编排；广告分类及设计法则；各类型的广告设计与制作。</w:t>
            </w:r>
          </w:p>
        </w:tc>
        <w:tc>
          <w:tcPr>
            <w:tcW w:w="4376" w:type="dxa"/>
            <w:vAlign w:val="center"/>
          </w:tcPr>
          <w:p>
            <w:pPr>
              <w:adjustRightInd w:val="0"/>
              <w:snapToGrid w:val="0"/>
              <w:spacing w:line="360" w:lineRule="exact"/>
              <w:ind w:firstLine="420" w:firstLineChars="200"/>
              <w:rPr>
                <w:rFonts w:ascii="仿宋" w:hAnsi="仿宋" w:eastAsia="仿宋" w:cs="仿宋"/>
                <w:szCs w:val="21"/>
              </w:rPr>
            </w:pPr>
            <w:r>
              <w:rPr>
                <w:rFonts w:hint="eastAsia" w:ascii="仿宋" w:hAnsi="仿宋" w:eastAsia="仿宋" w:cs="仿宋"/>
                <w:szCs w:val="21"/>
              </w:rPr>
              <w:t>能掌握广告设计创意及表现技能；掌握二维三维广告版面的编排技巧；掌握熟练运用平面软件、三维软件制作网络广告、招贴广告、户外广告等各类广告。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2" w:hRule="atLeast"/>
          <w:jc w:val="center"/>
        </w:trPr>
        <w:tc>
          <w:tcPr>
            <w:tcW w:w="534" w:type="dxa"/>
            <w:vAlign w:val="center"/>
          </w:tcPr>
          <w:p>
            <w:pPr>
              <w:jc w:val="center"/>
              <w:rPr>
                <w:rFonts w:ascii="仿宋" w:hAnsi="仿宋" w:eastAsia="仿宋" w:cs="仿宋"/>
                <w:sz w:val="20"/>
                <w:szCs w:val="20"/>
              </w:rPr>
            </w:pPr>
            <w:r>
              <w:rPr>
                <w:rFonts w:hint="eastAsia" w:ascii="仿宋" w:hAnsi="仿宋" w:eastAsia="仿宋" w:cs="仿宋"/>
                <w:sz w:val="20"/>
                <w:szCs w:val="20"/>
              </w:rPr>
              <w:t>10</w:t>
            </w:r>
          </w:p>
        </w:tc>
        <w:tc>
          <w:tcPr>
            <w:tcW w:w="850" w:type="dxa"/>
            <w:shd w:val="clear" w:color="auto" w:fill="auto"/>
            <w:vAlign w:val="center"/>
          </w:tcPr>
          <w:p>
            <w:pPr>
              <w:adjustRightInd w:val="0"/>
              <w:snapToGrid w:val="0"/>
              <w:spacing w:line="360" w:lineRule="exact"/>
              <w:jc w:val="distribute"/>
              <w:rPr>
                <w:rFonts w:ascii="仿宋" w:hAnsi="仿宋" w:eastAsia="仿宋" w:cs="仿宋"/>
                <w:szCs w:val="21"/>
              </w:rPr>
            </w:pPr>
            <w:r>
              <w:rPr>
                <w:rFonts w:hint="eastAsia" w:ascii="仿宋" w:hAnsi="仿宋" w:eastAsia="仿宋" w:cs="仿宋"/>
                <w:szCs w:val="21"/>
              </w:rPr>
              <w:t>包装设 计</w:t>
            </w:r>
          </w:p>
          <w:p>
            <w:pPr>
              <w:adjustRightInd w:val="0"/>
              <w:snapToGrid w:val="0"/>
              <w:spacing w:line="360" w:lineRule="exact"/>
              <w:rPr>
                <w:rFonts w:ascii="仿宋" w:hAnsi="仿宋" w:eastAsia="仿宋" w:cs="仿宋"/>
                <w:szCs w:val="21"/>
              </w:rPr>
            </w:pPr>
            <w:r>
              <w:rPr>
                <w:rFonts w:hint="eastAsia" w:ascii="仿宋" w:hAnsi="仿宋" w:eastAsia="仿宋" w:cs="仿宋"/>
                <w:szCs w:val="21"/>
              </w:rPr>
              <w:t>（</w:t>
            </w:r>
            <w:r>
              <w:rPr>
                <w:rFonts w:hint="eastAsia" w:ascii="仿宋" w:hAnsi="仿宋" w:eastAsia="仿宋" w:cs="仿宋"/>
                <w:sz w:val="18"/>
                <w:szCs w:val="18"/>
              </w:rPr>
              <w:t>102</w:t>
            </w:r>
            <w:r>
              <w:rPr>
                <w:rFonts w:hint="eastAsia" w:ascii="仿宋" w:hAnsi="仿宋" w:eastAsia="仿宋" w:cs="仿宋"/>
                <w:szCs w:val="21"/>
              </w:rPr>
              <w:t>）</w:t>
            </w:r>
          </w:p>
        </w:tc>
        <w:tc>
          <w:tcPr>
            <w:tcW w:w="3562" w:type="dxa"/>
            <w:vAlign w:val="center"/>
          </w:tcPr>
          <w:p>
            <w:pPr>
              <w:adjustRightInd w:val="0"/>
              <w:snapToGrid w:val="0"/>
              <w:spacing w:line="360" w:lineRule="exact"/>
              <w:ind w:firstLine="420" w:firstLineChars="200"/>
              <w:rPr>
                <w:rFonts w:ascii="仿宋" w:hAnsi="仿宋" w:eastAsia="仿宋" w:cs="仿宋"/>
                <w:szCs w:val="21"/>
              </w:rPr>
            </w:pPr>
            <w:r>
              <w:rPr>
                <w:rFonts w:hint="eastAsia" w:ascii="仿宋" w:hAnsi="仿宋" w:eastAsia="仿宋" w:cs="仿宋"/>
                <w:szCs w:val="21"/>
              </w:rPr>
              <w:t>认识包装设计的概念和特征以及设计方法，掌握包装设计的设计规律；能从艺术设计的角度出发，根据商品的特点，销售方式，结合市场学，消费心理学以及包装材料和生产方式独立进行包装结构和容器造型包装装潢设计；掌握系列化礼品化商品的包装设计创意方法和表现技法。</w:t>
            </w:r>
          </w:p>
        </w:tc>
        <w:tc>
          <w:tcPr>
            <w:tcW w:w="4376" w:type="dxa"/>
            <w:vAlign w:val="center"/>
          </w:tcPr>
          <w:p>
            <w:pPr>
              <w:adjustRightInd w:val="0"/>
              <w:snapToGrid w:val="0"/>
              <w:spacing w:line="360" w:lineRule="exact"/>
              <w:ind w:firstLine="420" w:firstLineChars="200"/>
              <w:rPr>
                <w:rFonts w:ascii="仿宋" w:hAnsi="仿宋" w:eastAsia="仿宋" w:cs="仿宋"/>
                <w:szCs w:val="21"/>
              </w:rPr>
            </w:pPr>
            <w:r>
              <w:rPr>
                <w:rFonts w:hint="eastAsia" w:ascii="仿宋" w:hAnsi="仿宋" w:eastAsia="仿宋" w:cs="仿宋"/>
                <w:szCs w:val="21"/>
              </w:rPr>
              <w:t>能够了解基本的包装设计原理，对包装设计的应用具有一定的宏观概念，熟悉包装设计中的一些基本原理和术语；掌握设计工作中的一些基本的流程，掌握几种软件的合作方法，熟悉包装设计中的综合应用；培养学生扎实的理论基础，具有实事求是，精益求精的思想观念，同时具备创新发展的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jc w:val="center"/>
        </w:trPr>
        <w:tc>
          <w:tcPr>
            <w:tcW w:w="534" w:type="dxa"/>
            <w:vAlign w:val="center"/>
          </w:tcPr>
          <w:p>
            <w:pPr>
              <w:jc w:val="center"/>
              <w:rPr>
                <w:rFonts w:ascii="仿宋" w:hAnsi="仿宋" w:eastAsia="仿宋" w:cs="仿宋"/>
                <w:sz w:val="20"/>
                <w:szCs w:val="20"/>
              </w:rPr>
            </w:pPr>
            <w:r>
              <w:rPr>
                <w:rFonts w:hint="eastAsia" w:ascii="仿宋" w:hAnsi="仿宋" w:eastAsia="仿宋" w:cs="仿宋"/>
                <w:sz w:val="20"/>
                <w:szCs w:val="20"/>
              </w:rPr>
              <w:t>11</w:t>
            </w:r>
          </w:p>
        </w:tc>
        <w:tc>
          <w:tcPr>
            <w:tcW w:w="850" w:type="dxa"/>
            <w:shd w:val="clear" w:color="auto" w:fill="auto"/>
            <w:vAlign w:val="center"/>
          </w:tcPr>
          <w:p>
            <w:pPr>
              <w:adjustRightInd w:val="0"/>
              <w:snapToGrid w:val="0"/>
              <w:spacing w:line="360" w:lineRule="exact"/>
              <w:jc w:val="distribute"/>
              <w:rPr>
                <w:rFonts w:ascii="仿宋" w:hAnsi="仿宋" w:eastAsia="仿宋" w:cs="仿宋"/>
                <w:szCs w:val="21"/>
              </w:rPr>
            </w:pPr>
            <w:r>
              <w:rPr>
                <w:rFonts w:hint="eastAsia" w:ascii="仿宋" w:hAnsi="仿宋" w:eastAsia="仿宋" w:cs="仿宋"/>
                <w:szCs w:val="21"/>
              </w:rPr>
              <w:t>展示</w:t>
            </w:r>
          </w:p>
          <w:p>
            <w:pPr>
              <w:adjustRightInd w:val="0"/>
              <w:snapToGrid w:val="0"/>
              <w:spacing w:line="360" w:lineRule="exact"/>
              <w:jc w:val="distribute"/>
              <w:rPr>
                <w:rFonts w:ascii="仿宋" w:hAnsi="仿宋" w:eastAsia="仿宋" w:cs="仿宋"/>
                <w:szCs w:val="21"/>
              </w:rPr>
            </w:pPr>
            <w:r>
              <w:rPr>
                <w:rFonts w:hint="eastAsia" w:ascii="仿宋" w:hAnsi="仿宋" w:eastAsia="仿宋" w:cs="仿宋"/>
                <w:szCs w:val="21"/>
              </w:rPr>
              <w:t>设 计</w:t>
            </w:r>
          </w:p>
          <w:p>
            <w:pPr>
              <w:adjustRightInd w:val="0"/>
              <w:snapToGrid w:val="0"/>
              <w:spacing w:line="360" w:lineRule="exact"/>
              <w:rPr>
                <w:rFonts w:ascii="仿宋" w:hAnsi="仿宋" w:eastAsia="仿宋" w:cs="仿宋"/>
                <w:szCs w:val="21"/>
              </w:rPr>
            </w:pPr>
            <w:r>
              <w:rPr>
                <w:rFonts w:hint="eastAsia" w:ascii="仿宋" w:hAnsi="仿宋" w:eastAsia="仿宋" w:cs="仿宋"/>
                <w:szCs w:val="21"/>
              </w:rPr>
              <w:t>（68）</w:t>
            </w:r>
          </w:p>
        </w:tc>
        <w:tc>
          <w:tcPr>
            <w:tcW w:w="3562" w:type="dxa"/>
            <w:vAlign w:val="center"/>
          </w:tcPr>
          <w:p>
            <w:pPr>
              <w:adjustRightInd w:val="0"/>
              <w:snapToGrid w:val="0"/>
              <w:spacing w:line="360" w:lineRule="exact"/>
              <w:ind w:firstLine="420" w:firstLineChars="200"/>
              <w:rPr>
                <w:rFonts w:ascii="仿宋" w:hAnsi="仿宋" w:eastAsia="仿宋" w:cs="仿宋"/>
                <w:szCs w:val="21"/>
              </w:rPr>
            </w:pPr>
            <w:r>
              <w:rPr>
                <w:rFonts w:hint="eastAsia" w:ascii="仿宋" w:hAnsi="仿宋" w:eastAsia="仿宋" w:cs="仿宋"/>
                <w:szCs w:val="21"/>
              </w:rPr>
              <w:t>展示设计的含义、特征、分类；展示空间划分原理；展示空间的艺术表现方法与要求；展示空间流程线的设计方法与要求；展示设计的工作流程；展示设计图纸绘制。  </w:t>
            </w:r>
          </w:p>
        </w:tc>
        <w:tc>
          <w:tcPr>
            <w:tcW w:w="4376" w:type="dxa"/>
            <w:vAlign w:val="center"/>
          </w:tcPr>
          <w:p>
            <w:pPr>
              <w:tabs>
                <w:tab w:val="left" w:pos="328"/>
              </w:tabs>
              <w:adjustRightInd w:val="0"/>
              <w:snapToGrid w:val="0"/>
              <w:spacing w:line="360" w:lineRule="exact"/>
              <w:ind w:firstLine="420" w:firstLineChars="200"/>
              <w:rPr>
                <w:rFonts w:ascii="仿宋" w:hAnsi="仿宋" w:eastAsia="仿宋" w:cs="仿宋"/>
                <w:szCs w:val="21"/>
              </w:rPr>
            </w:pPr>
            <w:r>
              <w:rPr>
                <w:rFonts w:hint="eastAsia" w:ascii="仿宋" w:hAnsi="仿宋" w:eastAsia="仿宋" w:cs="仿宋"/>
                <w:szCs w:val="21"/>
              </w:rPr>
              <w:t>了解常见装饰材料的特性和应用；了解展示空间设计施工过程；掌握展示空间设计的理论、设计创意方法、表现技法等工作内容，从而提高学生展示空间的规划设计、展示空间的设计表现水平。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534" w:type="dxa"/>
            <w:vAlign w:val="center"/>
          </w:tcPr>
          <w:p>
            <w:pPr>
              <w:jc w:val="center"/>
              <w:rPr>
                <w:rFonts w:ascii="仿宋" w:hAnsi="仿宋" w:eastAsia="仿宋" w:cs="仿宋"/>
                <w:sz w:val="20"/>
                <w:szCs w:val="20"/>
              </w:rPr>
            </w:pPr>
            <w:r>
              <w:rPr>
                <w:rFonts w:hint="eastAsia" w:ascii="仿宋" w:hAnsi="仿宋" w:eastAsia="仿宋" w:cs="仿宋"/>
                <w:sz w:val="20"/>
                <w:szCs w:val="20"/>
              </w:rPr>
              <w:t>12</w:t>
            </w:r>
          </w:p>
        </w:tc>
        <w:tc>
          <w:tcPr>
            <w:tcW w:w="850" w:type="dxa"/>
            <w:shd w:val="clear" w:color="auto" w:fill="auto"/>
            <w:vAlign w:val="center"/>
          </w:tcPr>
          <w:p>
            <w:pPr>
              <w:adjustRightInd w:val="0"/>
              <w:snapToGrid w:val="0"/>
              <w:spacing w:line="360" w:lineRule="exact"/>
              <w:jc w:val="distribute"/>
              <w:rPr>
                <w:rFonts w:ascii="仿宋" w:hAnsi="仿宋" w:eastAsia="仿宋" w:cs="仿宋"/>
                <w:szCs w:val="21"/>
              </w:rPr>
            </w:pPr>
            <w:r>
              <w:rPr>
                <w:rFonts w:hint="eastAsia" w:ascii="仿宋" w:hAnsi="仿宋" w:eastAsia="仿宋" w:cs="仿宋"/>
                <w:szCs w:val="21"/>
              </w:rPr>
              <w:t>平面设计综合实践</w:t>
            </w:r>
          </w:p>
          <w:p>
            <w:pPr>
              <w:adjustRightInd w:val="0"/>
              <w:snapToGrid w:val="0"/>
              <w:spacing w:line="360" w:lineRule="exact"/>
              <w:rPr>
                <w:rFonts w:ascii="仿宋" w:hAnsi="仿宋" w:eastAsia="仿宋" w:cs="仿宋"/>
                <w:szCs w:val="21"/>
              </w:rPr>
            </w:pPr>
            <w:r>
              <w:rPr>
                <w:rFonts w:hint="eastAsia" w:ascii="仿宋" w:hAnsi="仿宋" w:eastAsia="仿宋" w:cs="仿宋"/>
                <w:szCs w:val="21"/>
              </w:rPr>
              <w:t>（96）</w:t>
            </w:r>
          </w:p>
          <w:p>
            <w:pPr>
              <w:adjustRightInd w:val="0"/>
              <w:snapToGrid w:val="0"/>
              <w:spacing w:line="360" w:lineRule="exact"/>
              <w:rPr>
                <w:rFonts w:ascii="仿宋" w:hAnsi="仿宋" w:eastAsia="仿宋" w:cs="仿宋"/>
                <w:szCs w:val="21"/>
              </w:rPr>
            </w:pPr>
          </w:p>
        </w:tc>
        <w:tc>
          <w:tcPr>
            <w:tcW w:w="3562" w:type="dxa"/>
            <w:vAlign w:val="center"/>
          </w:tcPr>
          <w:p>
            <w:pPr>
              <w:adjustRightInd w:val="0"/>
              <w:snapToGrid w:val="0"/>
              <w:spacing w:line="360" w:lineRule="exact"/>
              <w:ind w:firstLine="420" w:firstLineChars="200"/>
              <w:rPr>
                <w:rFonts w:ascii="仿宋" w:hAnsi="仿宋" w:eastAsia="仿宋" w:cs="仿宋"/>
                <w:szCs w:val="21"/>
              </w:rPr>
            </w:pPr>
            <w:r>
              <w:rPr>
                <w:rFonts w:hint="eastAsia" w:ascii="仿宋" w:hAnsi="仿宋" w:eastAsia="仿宋" w:cs="仿宋"/>
                <w:szCs w:val="21"/>
              </w:rPr>
              <w:t>海报设计；招贴设计；折页设计；网页、手机界面设计；产品造型设计；网络广告设计。</w:t>
            </w:r>
          </w:p>
        </w:tc>
        <w:tc>
          <w:tcPr>
            <w:tcW w:w="4376" w:type="dxa"/>
            <w:vAlign w:val="center"/>
          </w:tcPr>
          <w:p>
            <w:pPr>
              <w:adjustRightInd w:val="0"/>
              <w:snapToGrid w:val="0"/>
              <w:spacing w:line="360" w:lineRule="exact"/>
              <w:ind w:firstLine="420" w:firstLineChars="200"/>
              <w:rPr>
                <w:rFonts w:ascii="仿宋" w:hAnsi="仿宋" w:eastAsia="仿宋" w:cs="仿宋"/>
                <w:szCs w:val="21"/>
              </w:rPr>
            </w:pPr>
            <w:r>
              <w:rPr>
                <w:rFonts w:hint="eastAsia" w:ascii="仿宋" w:hAnsi="仿宋" w:eastAsia="仿宋" w:cs="仿宋"/>
                <w:szCs w:val="21"/>
              </w:rPr>
              <w:t>能熟练使用图形图像处理软件；具有平面设计的综合素质和技能；能独立完成各种类型项目的设计与制作。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534" w:type="dxa"/>
            <w:vAlign w:val="center"/>
          </w:tcPr>
          <w:p>
            <w:pPr>
              <w:jc w:val="center"/>
              <w:rPr>
                <w:rFonts w:ascii="仿宋" w:hAnsi="仿宋" w:eastAsia="仿宋" w:cs="仿宋"/>
                <w:szCs w:val="21"/>
              </w:rPr>
            </w:pPr>
            <w:r>
              <w:rPr>
                <w:rFonts w:hint="eastAsia" w:ascii="仿宋" w:hAnsi="仿宋" w:eastAsia="仿宋" w:cs="仿宋"/>
                <w:sz w:val="20"/>
                <w:szCs w:val="20"/>
              </w:rPr>
              <w:t>13</w:t>
            </w:r>
          </w:p>
        </w:tc>
        <w:tc>
          <w:tcPr>
            <w:tcW w:w="850" w:type="dxa"/>
            <w:shd w:val="clear" w:color="auto" w:fill="auto"/>
            <w:vAlign w:val="center"/>
          </w:tcPr>
          <w:p>
            <w:pPr>
              <w:adjustRightInd w:val="0"/>
              <w:snapToGrid w:val="0"/>
              <w:spacing w:line="360" w:lineRule="exact"/>
              <w:jc w:val="distribute"/>
              <w:rPr>
                <w:rFonts w:ascii="仿宋" w:hAnsi="仿宋" w:eastAsia="仿宋" w:cs="仿宋"/>
                <w:szCs w:val="21"/>
              </w:rPr>
            </w:pPr>
            <w:r>
              <w:rPr>
                <w:rFonts w:hint="eastAsia" w:ascii="仿宋" w:hAnsi="仿宋" w:eastAsia="仿宋" w:cs="仿宋"/>
                <w:szCs w:val="21"/>
              </w:rPr>
              <w:t>摄影摄像</w:t>
            </w:r>
          </w:p>
          <w:p>
            <w:pPr>
              <w:adjustRightInd w:val="0"/>
              <w:snapToGrid w:val="0"/>
              <w:spacing w:line="360" w:lineRule="exact"/>
              <w:jc w:val="distribute"/>
              <w:rPr>
                <w:rFonts w:ascii="仿宋" w:hAnsi="仿宋" w:eastAsia="仿宋" w:cs="仿宋"/>
                <w:szCs w:val="21"/>
              </w:rPr>
            </w:pPr>
            <w:r>
              <w:rPr>
                <w:rFonts w:hint="eastAsia" w:ascii="仿宋" w:hAnsi="仿宋" w:eastAsia="仿宋" w:cs="仿宋"/>
                <w:szCs w:val="21"/>
              </w:rPr>
              <w:t>（68）</w:t>
            </w:r>
          </w:p>
        </w:tc>
        <w:tc>
          <w:tcPr>
            <w:tcW w:w="3562" w:type="dxa"/>
            <w:vAlign w:val="center"/>
          </w:tcPr>
          <w:p>
            <w:pPr>
              <w:tabs>
                <w:tab w:val="left" w:pos="312"/>
              </w:tabs>
              <w:adjustRightInd w:val="0"/>
              <w:snapToGrid w:val="0"/>
              <w:spacing w:line="360" w:lineRule="exact"/>
              <w:ind w:firstLine="420" w:firstLineChars="200"/>
              <w:rPr>
                <w:rFonts w:ascii="仿宋" w:hAnsi="仿宋" w:eastAsia="仿宋" w:cs="仿宋"/>
                <w:szCs w:val="21"/>
              </w:rPr>
            </w:pPr>
            <w:r>
              <w:rPr>
                <w:rFonts w:hint="eastAsia" w:ascii="仿宋" w:hAnsi="仿宋" w:eastAsia="仿宋" w:cs="仿宋"/>
                <w:szCs w:val="21"/>
              </w:rPr>
              <w:t>摄影摄像技术的发展历史；摄影摄像技术的发展现状；掌握摄影摄像技术。</w:t>
            </w:r>
          </w:p>
        </w:tc>
        <w:tc>
          <w:tcPr>
            <w:tcW w:w="4376" w:type="dxa"/>
            <w:vAlign w:val="center"/>
          </w:tcPr>
          <w:p>
            <w:pPr>
              <w:tabs>
                <w:tab w:val="left" w:pos="312"/>
              </w:tabs>
              <w:adjustRightInd w:val="0"/>
              <w:snapToGrid w:val="0"/>
              <w:spacing w:line="360" w:lineRule="exact"/>
              <w:ind w:firstLine="420" w:firstLineChars="200"/>
              <w:rPr>
                <w:rFonts w:ascii="仿宋" w:hAnsi="仿宋" w:eastAsia="仿宋" w:cs="仿宋"/>
                <w:szCs w:val="21"/>
              </w:rPr>
            </w:pPr>
            <w:r>
              <w:rPr>
                <w:rFonts w:hint="eastAsia" w:ascii="仿宋" w:hAnsi="仿宋" w:eastAsia="仿宋" w:cs="仿宋"/>
                <w:szCs w:val="21"/>
              </w:rPr>
              <w:t>了解摄影摄像的发展历史；了解摄影摄像的基本理论知识；了解摄影摄像的基本操作技巧；了解一定的照片后期图像处理技术。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534" w:type="dxa"/>
            <w:vAlign w:val="center"/>
          </w:tcPr>
          <w:p>
            <w:pPr>
              <w:jc w:val="center"/>
              <w:rPr>
                <w:rFonts w:ascii="仿宋" w:hAnsi="仿宋" w:eastAsia="仿宋" w:cs="仿宋"/>
                <w:szCs w:val="21"/>
              </w:rPr>
            </w:pPr>
            <w:r>
              <w:rPr>
                <w:rFonts w:hint="eastAsia" w:ascii="仿宋" w:hAnsi="仿宋" w:eastAsia="仿宋" w:cs="仿宋"/>
                <w:szCs w:val="21"/>
              </w:rPr>
              <w:t>14</w:t>
            </w:r>
          </w:p>
        </w:tc>
        <w:tc>
          <w:tcPr>
            <w:tcW w:w="850" w:type="dxa"/>
            <w:shd w:val="clear" w:color="auto" w:fill="auto"/>
            <w:vAlign w:val="center"/>
          </w:tcPr>
          <w:p>
            <w:pPr>
              <w:adjustRightInd w:val="0"/>
              <w:snapToGrid w:val="0"/>
              <w:spacing w:line="360" w:lineRule="exact"/>
              <w:rPr>
                <w:rFonts w:ascii="仿宋" w:hAnsi="仿宋" w:eastAsia="仿宋" w:cs="仿宋"/>
                <w:szCs w:val="21"/>
              </w:rPr>
            </w:pPr>
            <w:r>
              <w:rPr>
                <w:rFonts w:hint="eastAsia" w:ascii="仿宋" w:hAnsi="仿宋" w:eastAsia="仿宋" w:cs="仿宋"/>
                <w:szCs w:val="21"/>
              </w:rPr>
              <w:t>音视频编辑</w:t>
            </w:r>
          </w:p>
          <w:p>
            <w:pPr>
              <w:adjustRightInd w:val="0"/>
              <w:snapToGrid w:val="0"/>
              <w:spacing w:line="360" w:lineRule="exact"/>
              <w:rPr>
                <w:rFonts w:ascii="仿宋" w:hAnsi="仿宋" w:eastAsia="仿宋" w:cs="仿宋"/>
                <w:szCs w:val="21"/>
              </w:rPr>
            </w:pPr>
            <w:r>
              <w:rPr>
                <w:rFonts w:hint="eastAsia" w:ascii="仿宋" w:hAnsi="仿宋" w:eastAsia="仿宋" w:cs="仿宋"/>
                <w:szCs w:val="21"/>
              </w:rPr>
              <w:t>（68）</w:t>
            </w:r>
          </w:p>
        </w:tc>
        <w:tc>
          <w:tcPr>
            <w:tcW w:w="3562" w:type="dxa"/>
            <w:vAlign w:val="center"/>
          </w:tcPr>
          <w:p>
            <w:pPr>
              <w:tabs>
                <w:tab w:val="left" w:pos="312"/>
              </w:tabs>
              <w:adjustRightInd w:val="0"/>
              <w:ind w:firstLine="420" w:firstLineChars="200"/>
              <w:rPr>
                <w:rFonts w:ascii="仿宋" w:hAnsi="仿宋" w:eastAsia="仿宋" w:cs="仿宋"/>
                <w:szCs w:val="21"/>
              </w:rPr>
            </w:pPr>
            <w:r>
              <w:rPr>
                <w:rFonts w:hint="eastAsia" w:ascii="仿宋" w:hAnsi="仿宋" w:eastAsia="仿宋" w:cs="仿宋"/>
                <w:szCs w:val="21"/>
              </w:rPr>
              <w:t>掌握音频与视频基础知识；了解音频与视频的分类、格式、编码等基础知识；了解音视频编辑的基础知识，掌握剪辑的基础理论；学会赏析影视剧等剪辑方法与制作效果；完成一部10分钟左右的影视作品的剪辑。</w:t>
            </w:r>
          </w:p>
        </w:tc>
        <w:tc>
          <w:tcPr>
            <w:tcW w:w="4376" w:type="dxa"/>
            <w:vAlign w:val="center"/>
          </w:tcPr>
          <w:p>
            <w:pPr>
              <w:tabs>
                <w:tab w:val="left" w:pos="312"/>
              </w:tabs>
              <w:adjustRightInd w:val="0"/>
              <w:ind w:firstLine="420" w:firstLineChars="200"/>
              <w:rPr>
                <w:rFonts w:ascii="仿宋" w:hAnsi="仿宋" w:eastAsia="仿宋" w:cs="仿宋"/>
                <w:szCs w:val="21"/>
              </w:rPr>
            </w:pPr>
            <w:r>
              <w:rPr>
                <w:rFonts w:hint="eastAsia" w:ascii="仿宋" w:hAnsi="仿宋" w:eastAsia="仿宋" w:cs="仿宋"/>
                <w:szCs w:val="21"/>
              </w:rPr>
              <w:t>掌握影视剪辑技术的原理；能够具备参与影视后期制作的操作能力；能够独立完成一部视频的剪辑；培养学生具备分析能力、协作能力和学习能力，成为具有一定竞争力并可持续发展的影视剪辑师。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534" w:type="dxa"/>
            <w:vAlign w:val="center"/>
          </w:tcPr>
          <w:p>
            <w:pPr>
              <w:jc w:val="center"/>
              <w:rPr>
                <w:rFonts w:ascii="仿宋" w:hAnsi="仿宋" w:eastAsia="仿宋" w:cs="仿宋"/>
                <w:szCs w:val="21"/>
              </w:rPr>
            </w:pPr>
            <w:r>
              <w:rPr>
                <w:rFonts w:hint="eastAsia" w:ascii="仿宋" w:hAnsi="仿宋" w:eastAsia="仿宋" w:cs="仿宋"/>
                <w:szCs w:val="21"/>
              </w:rPr>
              <w:t>15</w:t>
            </w:r>
          </w:p>
        </w:tc>
        <w:tc>
          <w:tcPr>
            <w:tcW w:w="850" w:type="dxa"/>
            <w:shd w:val="clear" w:color="auto" w:fill="auto"/>
            <w:vAlign w:val="center"/>
          </w:tcPr>
          <w:p>
            <w:pPr>
              <w:adjustRightInd w:val="0"/>
              <w:snapToGrid w:val="0"/>
              <w:spacing w:line="360" w:lineRule="exact"/>
              <w:jc w:val="distribute"/>
              <w:rPr>
                <w:rFonts w:ascii="仿宋" w:hAnsi="仿宋" w:eastAsia="仿宋" w:cs="仿宋"/>
                <w:szCs w:val="21"/>
              </w:rPr>
            </w:pPr>
            <w:r>
              <w:rPr>
                <w:rFonts w:hint="eastAsia" w:ascii="仿宋" w:hAnsi="仿宋" w:eastAsia="仿宋" w:cs="仿宋"/>
                <w:szCs w:val="21"/>
              </w:rPr>
              <w:t>影视后期特效</w:t>
            </w:r>
          </w:p>
          <w:p>
            <w:pPr>
              <w:widowControl/>
              <w:adjustRightInd w:val="0"/>
              <w:rPr>
                <w:rFonts w:ascii="仿宋" w:hAnsi="仿宋" w:eastAsia="仿宋" w:cs="仿宋"/>
                <w:szCs w:val="21"/>
              </w:rPr>
            </w:pPr>
            <w:r>
              <w:rPr>
                <w:rFonts w:hint="eastAsia" w:ascii="仿宋" w:hAnsi="仿宋" w:eastAsia="仿宋" w:cs="仿宋"/>
                <w:szCs w:val="21"/>
              </w:rPr>
              <w:t>（</w:t>
            </w:r>
            <w:r>
              <w:rPr>
                <w:rFonts w:hint="eastAsia" w:ascii="仿宋" w:hAnsi="仿宋" w:eastAsia="仿宋" w:cs="仿宋"/>
                <w:sz w:val="18"/>
                <w:szCs w:val="18"/>
              </w:rPr>
              <w:t>102</w:t>
            </w:r>
            <w:r>
              <w:rPr>
                <w:rFonts w:hint="eastAsia" w:ascii="仿宋" w:hAnsi="仿宋" w:eastAsia="仿宋" w:cs="仿宋"/>
                <w:szCs w:val="21"/>
              </w:rPr>
              <w:t>）</w:t>
            </w:r>
          </w:p>
        </w:tc>
        <w:tc>
          <w:tcPr>
            <w:tcW w:w="3562" w:type="dxa"/>
            <w:vAlign w:val="center"/>
          </w:tcPr>
          <w:p>
            <w:pPr>
              <w:adjustRightInd w:val="0"/>
              <w:snapToGrid w:val="0"/>
              <w:spacing w:line="360" w:lineRule="exact"/>
              <w:ind w:firstLine="420" w:firstLineChars="200"/>
              <w:rPr>
                <w:rFonts w:ascii="仿宋" w:hAnsi="仿宋" w:eastAsia="仿宋" w:cs="仿宋"/>
                <w:szCs w:val="21"/>
              </w:rPr>
            </w:pPr>
            <w:r>
              <w:rPr>
                <w:rFonts w:hint="eastAsia" w:ascii="仿宋" w:hAnsi="仿宋" w:eastAsia="仿宋" w:cs="仿宋"/>
                <w:szCs w:val="21"/>
              </w:rPr>
              <w:t>AE软件的基本操作方法；常见的影视特效编辑；AE与其他计算机绘图及影视片制作软件结合使用的技能；后期合成实例。</w:t>
            </w:r>
          </w:p>
        </w:tc>
        <w:tc>
          <w:tcPr>
            <w:tcW w:w="4376" w:type="dxa"/>
            <w:vAlign w:val="center"/>
          </w:tcPr>
          <w:p>
            <w:pPr>
              <w:tabs>
                <w:tab w:val="left" w:pos="312"/>
              </w:tabs>
              <w:adjustRightInd w:val="0"/>
              <w:ind w:firstLine="420" w:firstLineChars="200"/>
              <w:rPr>
                <w:rFonts w:ascii="仿宋" w:hAnsi="仿宋" w:eastAsia="仿宋" w:cs="仿宋"/>
                <w:szCs w:val="21"/>
              </w:rPr>
            </w:pPr>
            <w:r>
              <w:rPr>
                <w:rFonts w:hint="eastAsia" w:ascii="仿宋" w:hAnsi="仿宋" w:eastAsia="仿宋" w:cs="仿宋"/>
                <w:szCs w:val="21"/>
              </w:rPr>
              <w:t>了解影视特效制作的原理；能够运用AE进行影视特效编辑；能够将AE与其他计算机绘图及影视片制作软件结合；掌握影视片的后期合作流程，能够独立完成一部影视短片的创作。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4" w:hRule="atLeast"/>
          <w:jc w:val="center"/>
        </w:trPr>
        <w:tc>
          <w:tcPr>
            <w:tcW w:w="534" w:type="dxa"/>
            <w:vAlign w:val="center"/>
          </w:tcPr>
          <w:p>
            <w:pPr>
              <w:jc w:val="center"/>
              <w:rPr>
                <w:rFonts w:ascii="仿宋" w:hAnsi="仿宋" w:eastAsia="仿宋" w:cs="仿宋"/>
                <w:szCs w:val="21"/>
              </w:rPr>
            </w:pPr>
            <w:r>
              <w:rPr>
                <w:rFonts w:hint="eastAsia" w:ascii="仿宋" w:hAnsi="仿宋" w:eastAsia="仿宋" w:cs="仿宋"/>
                <w:szCs w:val="21"/>
              </w:rPr>
              <w:t>16</w:t>
            </w:r>
          </w:p>
        </w:tc>
        <w:tc>
          <w:tcPr>
            <w:tcW w:w="850" w:type="dxa"/>
            <w:shd w:val="clear" w:color="auto" w:fill="auto"/>
            <w:vAlign w:val="center"/>
          </w:tcPr>
          <w:p>
            <w:pPr>
              <w:adjustRightInd w:val="0"/>
              <w:snapToGrid w:val="0"/>
              <w:spacing w:line="360" w:lineRule="exact"/>
              <w:rPr>
                <w:rFonts w:ascii="仿宋" w:hAnsi="仿宋" w:eastAsia="仿宋" w:cs="仿宋"/>
                <w:szCs w:val="21"/>
              </w:rPr>
            </w:pPr>
            <w:r>
              <w:rPr>
                <w:rFonts w:hint="eastAsia" w:ascii="仿宋" w:hAnsi="仿宋" w:eastAsia="仿宋" w:cs="仿宋"/>
                <w:szCs w:val="21"/>
              </w:rPr>
              <w:t>三维效果制作（</w:t>
            </w:r>
            <w:r>
              <w:rPr>
                <w:rFonts w:hint="eastAsia" w:ascii="仿宋" w:hAnsi="仿宋" w:eastAsia="仿宋" w:cs="仿宋"/>
                <w:sz w:val="18"/>
                <w:szCs w:val="18"/>
              </w:rPr>
              <w:t>136</w:t>
            </w:r>
            <w:r>
              <w:rPr>
                <w:rFonts w:hint="eastAsia" w:ascii="仿宋" w:hAnsi="仿宋" w:eastAsia="仿宋" w:cs="仿宋"/>
                <w:szCs w:val="21"/>
              </w:rPr>
              <w:t>）</w:t>
            </w:r>
          </w:p>
        </w:tc>
        <w:tc>
          <w:tcPr>
            <w:tcW w:w="3562" w:type="dxa"/>
            <w:vAlign w:val="center"/>
          </w:tcPr>
          <w:p>
            <w:pPr>
              <w:adjustRightInd w:val="0"/>
              <w:snapToGrid w:val="0"/>
              <w:spacing w:line="360" w:lineRule="exact"/>
              <w:ind w:firstLine="420" w:firstLineChars="200"/>
              <w:rPr>
                <w:rFonts w:ascii="仿宋" w:hAnsi="仿宋" w:eastAsia="仿宋" w:cs="仿宋"/>
                <w:szCs w:val="21"/>
              </w:rPr>
            </w:pPr>
            <w:r>
              <w:rPr>
                <w:rFonts w:hint="eastAsia" w:ascii="仿宋" w:hAnsi="仿宋" w:eastAsia="仿宋" w:cs="仿宋"/>
                <w:szCs w:val="21"/>
              </w:rPr>
              <w:t>了解三维软件的基础知识，了解三维发展历史与未来发展趋势；掌握C4D建模的几种方法，能够完成场景道具建模、场景建模等；掌握C4D的灯光与材质渲染，掌握不同材质的调节数据与灯光的调节方法；掌握简单的三维电商效果图制作，完成商业海报效果图。</w:t>
            </w:r>
          </w:p>
        </w:tc>
        <w:tc>
          <w:tcPr>
            <w:tcW w:w="4376" w:type="dxa"/>
            <w:vAlign w:val="center"/>
          </w:tcPr>
          <w:p>
            <w:pPr>
              <w:adjustRightInd w:val="0"/>
              <w:snapToGrid w:val="0"/>
              <w:spacing w:line="360" w:lineRule="exact"/>
              <w:ind w:firstLine="420" w:firstLineChars="200"/>
              <w:rPr>
                <w:rFonts w:ascii="仿宋" w:hAnsi="仿宋" w:eastAsia="仿宋" w:cs="仿宋"/>
                <w:szCs w:val="21"/>
              </w:rPr>
            </w:pPr>
            <w:r>
              <w:rPr>
                <w:rFonts w:hint="eastAsia" w:ascii="仿宋" w:hAnsi="仿宋" w:eastAsia="仿宋" w:cs="仿宋"/>
                <w:szCs w:val="21"/>
              </w:rPr>
              <w:t>了解三维基本的工作或使用范围；掌握C4D软件操作方法；熟练掌握基础建模的方法与技巧；能独立完成三维效果图制作的每个小环节。</w:t>
            </w:r>
          </w:p>
          <w:p>
            <w:pPr>
              <w:adjustRightInd w:val="0"/>
              <w:snapToGrid w:val="0"/>
              <w:spacing w:line="360" w:lineRule="exac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6" w:hRule="atLeast"/>
          <w:jc w:val="center"/>
        </w:trPr>
        <w:tc>
          <w:tcPr>
            <w:tcW w:w="534" w:type="dxa"/>
            <w:vAlign w:val="center"/>
          </w:tcPr>
          <w:p>
            <w:pPr>
              <w:jc w:val="center"/>
              <w:rPr>
                <w:rFonts w:ascii="仿宋" w:hAnsi="仿宋" w:eastAsia="仿宋" w:cs="仿宋"/>
                <w:szCs w:val="21"/>
              </w:rPr>
            </w:pPr>
            <w:r>
              <w:rPr>
                <w:rFonts w:hint="eastAsia" w:ascii="仿宋" w:hAnsi="仿宋" w:eastAsia="仿宋" w:cs="仿宋"/>
                <w:szCs w:val="21"/>
              </w:rPr>
              <w:t>17</w:t>
            </w:r>
          </w:p>
        </w:tc>
        <w:tc>
          <w:tcPr>
            <w:tcW w:w="850" w:type="dxa"/>
            <w:shd w:val="clear" w:color="auto" w:fill="auto"/>
            <w:vAlign w:val="center"/>
          </w:tcPr>
          <w:p>
            <w:pPr>
              <w:adjustRightInd w:val="0"/>
              <w:snapToGrid w:val="0"/>
              <w:spacing w:line="360" w:lineRule="exact"/>
              <w:rPr>
                <w:rFonts w:ascii="仿宋" w:hAnsi="仿宋" w:eastAsia="仿宋" w:cs="仿宋"/>
                <w:szCs w:val="21"/>
              </w:rPr>
            </w:pPr>
            <w:r>
              <w:rPr>
                <w:rFonts w:hint="eastAsia" w:ascii="仿宋" w:hAnsi="仿宋" w:eastAsia="仿宋" w:cs="仿宋"/>
                <w:szCs w:val="21"/>
              </w:rPr>
              <w:t>影视宣传片制作</w:t>
            </w:r>
          </w:p>
          <w:p>
            <w:pPr>
              <w:adjustRightInd w:val="0"/>
              <w:snapToGrid w:val="0"/>
              <w:spacing w:line="360" w:lineRule="exact"/>
              <w:rPr>
                <w:rFonts w:ascii="仿宋" w:hAnsi="仿宋" w:eastAsia="仿宋" w:cs="仿宋"/>
                <w:szCs w:val="21"/>
              </w:rPr>
            </w:pPr>
            <w:r>
              <w:rPr>
                <w:rFonts w:hint="eastAsia" w:ascii="仿宋" w:hAnsi="仿宋" w:eastAsia="仿宋" w:cs="仿宋"/>
                <w:szCs w:val="21"/>
              </w:rPr>
              <w:t>（96）</w:t>
            </w:r>
          </w:p>
        </w:tc>
        <w:tc>
          <w:tcPr>
            <w:tcW w:w="3562" w:type="dxa"/>
            <w:vAlign w:val="center"/>
          </w:tcPr>
          <w:p>
            <w:pPr>
              <w:ind w:firstLine="420" w:firstLineChars="200"/>
              <w:rPr>
                <w:rFonts w:ascii="仿宋" w:hAnsi="仿宋" w:eastAsia="仿宋" w:cs="仿宋"/>
                <w:szCs w:val="21"/>
              </w:rPr>
            </w:pPr>
            <w:r>
              <w:rPr>
                <w:rFonts w:hint="eastAsia" w:ascii="仿宋" w:hAnsi="仿宋" w:eastAsia="仿宋" w:cs="仿宋"/>
                <w:szCs w:val="21"/>
              </w:rPr>
              <w:t>项目分析。了解客户的基本信息：企业类型，产品特性，企业文化，工作流程等；客户行业信息；了解客户需求；项目判定；文案策划；分镜头脚本设计；前期拍摄。根据分镜头脚本，场地及拍摄内容的需要确定器材，并合理安排，镜头设计合理，尽量避免“人眼”视角强调镜头“组”的概念；后期制作。根据拍摄与动画的具体要求你进行内容制作。</w:t>
            </w:r>
          </w:p>
        </w:tc>
        <w:tc>
          <w:tcPr>
            <w:tcW w:w="4376" w:type="dxa"/>
            <w:vAlign w:val="center"/>
          </w:tcPr>
          <w:p>
            <w:pPr>
              <w:ind w:firstLine="420" w:firstLineChars="200"/>
              <w:rPr>
                <w:rFonts w:ascii="仿宋" w:hAnsi="仿宋" w:eastAsia="仿宋" w:cs="仿宋"/>
                <w:szCs w:val="21"/>
              </w:rPr>
            </w:pPr>
            <w:r>
              <w:rPr>
                <w:rFonts w:hint="eastAsia" w:ascii="仿宋" w:hAnsi="仿宋" w:eastAsia="仿宋" w:cs="仿宋"/>
                <w:szCs w:val="21"/>
              </w:rPr>
              <w:t>通过综合项目的实训，学生从项目分析、项目判定、文案策划、分镜头脚本设计、前期拍摄、后期制作全过程的操作，掌握整个宣传片制作流程，制作出相应的宣传片。</w:t>
            </w:r>
          </w:p>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34" w:type="dxa"/>
            <w:vAlign w:val="center"/>
          </w:tcPr>
          <w:p>
            <w:pPr>
              <w:jc w:val="center"/>
              <w:rPr>
                <w:rFonts w:ascii="仿宋" w:hAnsi="仿宋" w:eastAsia="仿宋" w:cs="仿宋"/>
                <w:szCs w:val="21"/>
              </w:rPr>
            </w:pPr>
            <w:r>
              <w:rPr>
                <w:rFonts w:hint="eastAsia" w:ascii="仿宋" w:hAnsi="仿宋" w:eastAsia="仿宋" w:cs="仿宋"/>
                <w:szCs w:val="21"/>
              </w:rPr>
              <w:t>18</w:t>
            </w:r>
          </w:p>
        </w:tc>
        <w:tc>
          <w:tcPr>
            <w:tcW w:w="850" w:type="dxa"/>
            <w:vAlign w:val="center"/>
          </w:tcPr>
          <w:p>
            <w:pPr>
              <w:adjustRightInd w:val="0"/>
              <w:snapToGrid w:val="0"/>
              <w:spacing w:line="360" w:lineRule="exact"/>
              <w:jc w:val="distribute"/>
              <w:rPr>
                <w:rFonts w:ascii="仿宋" w:hAnsi="仿宋" w:eastAsia="仿宋" w:cs="仿宋"/>
                <w:szCs w:val="21"/>
              </w:rPr>
            </w:pPr>
            <w:r>
              <w:rPr>
                <w:rFonts w:hint="eastAsia" w:ascii="仿宋" w:hAnsi="仿宋" w:eastAsia="仿宋" w:cs="仿宋"/>
                <w:szCs w:val="21"/>
              </w:rPr>
              <w:t>顶岗实习</w:t>
            </w:r>
          </w:p>
          <w:p>
            <w:pPr>
              <w:adjustRightInd w:val="0"/>
              <w:snapToGrid w:val="0"/>
              <w:spacing w:line="360" w:lineRule="exact"/>
              <w:rPr>
                <w:rFonts w:ascii="仿宋" w:hAnsi="仿宋" w:eastAsia="仿宋" w:cs="仿宋"/>
                <w:szCs w:val="21"/>
              </w:rPr>
            </w:pPr>
            <w:r>
              <w:rPr>
                <w:rFonts w:hint="eastAsia" w:ascii="仿宋" w:hAnsi="仿宋" w:eastAsia="仿宋" w:cs="仿宋"/>
                <w:szCs w:val="21"/>
              </w:rPr>
              <w:t>（</w:t>
            </w:r>
            <w:r>
              <w:rPr>
                <w:rFonts w:hint="eastAsia" w:ascii="仿宋" w:hAnsi="仿宋" w:eastAsia="仿宋" w:cs="仿宋"/>
                <w:sz w:val="18"/>
                <w:szCs w:val="18"/>
              </w:rPr>
              <w:t>480</w:t>
            </w:r>
            <w:r>
              <w:rPr>
                <w:rFonts w:hint="eastAsia" w:ascii="仿宋" w:hAnsi="仿宋" w:eastAsia="仿宋" w:cs="仿宋"/>
                <w:szCs w:val="21"/>
              </w:rPr>
              <w:t>）</w:t>
            </w:r>
          </w:p>
        </w:tc>
        <w:tc>
          <w:tcPr>
            <w:tcW w:w="3562" w:type="dxa"/>
            <w:vAlign w:val="center"/>
          </w:tcPr>
          <w:p>
            <w:pPr>
              <w:ind w:firstLine="420" w:firstLineChars="200"/>
              <w:rPr>
                <w:rFonts w:ascii="仿宋" w:hAnsi="仿宋" w:eastAsia="仿宋" w:cs="仿宋"/>
                <w:szCs w:val="21"/>
              </w:rPr>
            </w:pPr>
            <w:r>
              <w:rPr>
                <w:rFonts w:hint="eastAsia" w:ascii="仿宋" w:hAnsi="仿宋" w:eastAsia="仿宋" w:cs="仿宋"/>
                <w:szCs w:val="21"/>
              </w:rPr>
              <w:t>对学生实习进行安全教育；学习企业规章制度、企业文化、企业产品的经营与管理流程；Photosho、Illustrator、C4D、影视后期等相关软件的操作运用；企业工作岗位的实际工作任务。</w:t>
            </w:r>
          </w:p>
        </w:tc>
        <w:tc>
          <w:tcPr>
            <w:tcW w:w="4376" w:type="dxa"/>
            <w:vAlign w:val="center"/>
          </w:tcPr>
          <w:p>
            <w:pPr>
              <w:ind w:firstLine="420" w:firstLineChars="200"/>
              <w:rPr>
                <w:rFonts w:ascii="仿宋" w:hAnsi="仿宋" w:eastAsia="仿宋" w:cs="仿宋"/>
                <w:szCs w:val="21"/>
              </w:rPr>
            </w:pPr>
            <w:r>
              <w:rPr>
                <w:rFonts w:hint="eastAsia" w:ascii="仿宋" w:hAnsi="仿宋" w:eastAsia="仿宋" w:cs="仿宋"/>
                <w:szCs w:val="21"/>
              </w:rPr>
              <w:t xml:space="preserve">通过顶岗实习，培养学生吃苦耐劳、团结合作的精神品质和正确的处事原则，进一步增强学生实际操作能力、专业应用能力和岗位适应能力，并取得用人单位正式聘用。 </w:t>
            </w:r>
          </w:p>
          <w:p>
            <w:pPr>
              <w:adjustRightInd w:val="0"/>
              <w:snapToGrid w:val="0"/>
              <w:spacing w:line="360" w:lineRule="exact"/>
              <w:rPr>
                <w:rFonts w:ascii="仿宋" w:hAnsi="仿宋" w:eastAsia="仿宋" w:cs="仿宋"/>
                <w:szCs w:val="21"/>
              </w:rPr>
            </w:pPr>
          </w:p>
        </w:tc>
      </w:tr>
    </w:tbl>
    <w:p>
      <w:pPr>
        <w:overflowPunct w:val="0"/>
        <w:adjustRightInd w:val="0"/>
        <w:snapToGrid w:val="0"/>
        <w:spacing w:before="156" w:beforeLines="50" w:after="156" w:afterLines="50" w:line="360" w:lineRule="exact"/>
        <w:outlineLvl w:val="0"/>
        <w:rPr>
          <w:rFonts w:ascii="仿宋" w:hAnsi="仿宋" w:eastAsia="仿宋" w:cs="仿宋"/>
          <w:b/>
          <w:color w:val="000000"/>
          <w:szCs w:val="21"/>
        </w:rPr>
      </w:pPr>
    </w:p>
    <w:p>
      <w:pPr>
        <w:overflowPunct w:val="0"/>
        <w:adjustRightInd w:val="0"/>
        <w:snapToGrid w:val="0"/>
        <w:spacing w:before="156" w:beforeLines="50" w:after="156" w:afterLines="50" w:line="360" w:lineRule="exact"/>
        <w:outlineLvl w:val="0"/>
        <w:rPr>
          <w:rFonts w:ascii="仿宋" w:hAnsi="仿宋" w:eastAsia="仿宋" w:cs="仿宋"/>
          <w:b/>
          <w:color w:val="000000"/>
          <w:szCs w:val="21"/>
        </w:rPr>
      </w:pPr>
    </w:p>
    <w:p>
      <w:pPr>
        <w:overflowPunct w:val="0"/>
        <w:adjustRightInd w:val="0"/>
        <w:snapToGrid w:val="0"/>
        <w:spacing w:before="156" w:beforeLines="50" w:after="156" w:afterLines="50" w:line="360" w:lineRule="exact"/>
        <w:outlineLvl w:val="0"/>
        <w:rPr>
          <w:rFonts w:ascii="仿宋" w:hAnsi="仿宋" w:eastAsia="仿宋" w:cs="仿宋"/>
          <w:b/>
          <w:color w:val="000000"/>
          <w:szCs w:val="21"/>
        </w:rPr>
      </w:pPr>
    </w:p>
    <w:p>
      <w:pPr>
        <w:overflowPunct w:val="0"/>
        <w:adjustRightInd w:val="0"/>
        <w:snapToGrid w:val="0"/>
        <w:spacing w:before="156" w:beforeLines="50" w:after="156" w:afterLines="50" w:line="360" w:lineRule="exact"/>
        <w:outlineLvl w:val="0"/>
        <w:rPr>
          <w:rFonts w:ascii="仿宋" w:hAnsi="仿宋" w:eastAsia="仿宋" w:cs="仿宋"/>
          <w:b/>
          <w:color w:val="000000"/>
          <w:szCs w:val="21"/>
        </w:rPr>
      </w:pPr>
      <w:r>
        <w:rPr>
          <w:rFonts w:hint="eastAsia" w:ascii="仿宋" w:hAnsi="仿宋" w:eastAsia="仿宋" w:cs="仿宋"/>
          <w:b/>
          <w:color w:val="000000"/>
          <w:szCs w:val="21"/>
        </w:rPr>
        <w:t>（四）主要专业技能实训课程教学内容及目标要求</w:t>
      </w:r>
    </w:p>
    <w:tbl>
      <w:tblPr>
        <w:tblStyle w:val="12"/>
        <w:tblW w:w="5417" w:type="pct"/>
        <w:jc w:val="center"/>
        <w:tblBorders>
          <w:top w:val="single" w:color="auto" w:sz="4" w:space="0"/>
          <w:left w:val="single" w:color="auto" w:sz="6" w:space="0"/>
          <w:bottom w:val="single" w:color="auto" w:sz="4" w:space="0"/>
          <w:right w:val="single" w:color="auto" w:sz="6" w:space="0"/>
          <w:insideH w:val="single" w:color="auto" w:sz="4" w:space="0"/>
          <w:insideV w:val="single" w:color="auto" w:sz="4" w:space="0"/>
        </w:tblBorders>
        <w:tblLayout w:type="autofit"/>
        <w:tblCellMar>
          <w:top w:w="0" w:type="dxa"/>
          <w:left w:w="108" w:type="dxa"/>
          <w:bottom w:w="0" w:type="dxa"/>
          <w:right w:w="108" w:type="dxa"/>
        </w:tblCellMar>
      </w:tblPr>
      <w:tblGrid>
        <w:gridCol w:w="554"/>
        <w:gridCol w:w="2177"/>
        <w:gridCol w:w="3117"/>
        <w:gridCol w:w="3385"/>
      </w:tblGrid>
      <w:tr>
        <w:tblPrEx>
          <w:tblBorders>
            <w:top w:val="single" w:color="auto" w:sz="4" w:space="0"/>
            <w:left w:val="single" w:color="auto" w:sz="6" w:space="0"/>
            <w:bottom w:val="single" w:color="auto" w:sz="4"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554" w:type="dxa"/>
            <w:vAlign w:val="center"/>
          </w:tcPr>
          <w:p>
            <w:pPr>
              <w:spacing w:line="320" w:lineRule="exact"/>
              <w:jc w:val="center"/>
              <w:rPr>
                <w:rFonts w:ascii="仿宋" w:hAnsi="仿宋" w:eastAsia="仿宋" w:cs="仿宋"/>
                <w:b/>
                <w:w w:val="90"/>
                <w:szCs w:val="21"/>
              </w:rPr>
            </w:pPr>
            <w:r>
              <w:rPr>
                <w:rFonts w:hint="eastAsia" w:ascii="仿宋" w:hAnsi="仿宋" w:eastAsia="仿宋" w:cs="仿宋"/>
                <w:b/>
                <w:w w:val="90"/>
                <w:szCs w:val="21"/>
              </w:rPr>
              <w:t>序号</w:t>
            </w:r>
          </w:p>
        </w:tc>
        <w:tc>
          <w:tcPr>
            <w:tcW w:w="2177" w:type="dxa"/>
            <w:vAlign w:val="center"/>
          </w:tcPr>
          <w:p>
            <w:pPr>
              <w:spacing w:line="320" w:lineRule="exact"/>
              <w:jc w:val="center"/>
              <w:rPr>
                <w:rFonts w:ascii="仿宋" w:hAnsi="仿宋" w:eastAsia="仿宋" w:cs="仿宋"/>
                <w:b/>
                <w:szCs w:val="21"/>
              </w:rPr>
            </w:pPr>
            <w:r>
              <w:rPr>
                <w:rFonts w:hint="eastAsia" w:ascii="仿宋" w:hAnsi="仿宋" w:eastAsia="仿宋" w:cs="仿宋"/>
                <w:b/>
                <w:szCs w:val="21"/>
              </w:rPr>
              <w:t>课程名称</w:t>
            </w:r>
          </w:p>
          <w:p>
            <w:pPr>
              <w:spacing w:line="320" w:lineRule="exact"/>
              <w:jc w:val="center"/>
              <w:rPr>
                <w:rFonts w:ascii="仿宋" w:hAnsi="仿宋" w:eastAsia="仿宋" w:cs="仿宋"/>
                <w:b/>
                <w:szCs w:val="21"/>
              </w:rPr>
            </w:pPr>
            <w:r>
              <w:rPr>
                <w:rFonts w:hint="eastAsia" w:ascii="仿宋" w:hAnsi="仿宋" w:eastAsia="仿宋" w:cs="仿宋"/>
                <w:b/>
                <w:szCs w:val="21"/>
              </w:rPr>
              <w:t>（周/学时）</w:t>
            </w:r>
          </w:p>
        </w:tc>
        <w:tc>
          <w:tcPr>
            <w:tcW w:w="3117" w:type="dxa"/>
            <w:vAlign w:val="center"/>
          </w:tcPr>
          <w:p>
            <w:pPr>
              <w:spacing w:line="320" w:lineRule="exact"/>
              <w:ind w:right="-130" w:rightChars="-62"/>
              <w:jc w:val="center"/>
              <w:rPr>
                <w:rFonts w:ascii="仿宋" w:hAnsi="仿宋" w:eastAsia="仿宋" w:cs="仿宋"/>
                <w:b/>
                <w:szCs w:val="21"/>
              </w:rPr>
            </w:pPr>
            <w:r>
              <w:rPr>
                <w:rFonts w:hint="eastAsia" w:ascii="仿宋" w:hAnsi="仿宋" w:eastAsia="仿宋" w:cs="仿宋"/>
                <w:b/>
                <w:szCs w:val="21"/>
              </w:rPr>
              <w:t>主要教学内容</w:t>
            </w:r>
          </w:p>
        </w:tc>
        <w:tc>
          <w:tcPr>
            <w:tcW w:w="3385" w:type="dxa"/>
            <w:vAlign w:val="center"/>
          </w:tcPr>
          <w:p>
            <w:pPr>
              <w:spacing w:line="320" w:lineRule="exact"/>
              <w:ind w:right="-130" w:rightChars="-62"/>
              <w:jc w:val="center"/>
              <w:rPr>
                <w:rFonts w:ascii="仿宋" w:hAnsi="仿宋" w:eastAsia="仿宋" w:cs="仿宋"/>
                <w:b/>
                <w:szCs w:val="21"/>
              </w:rPr>
            </w:pPr>
            <w:r>
              <w:rPr>
                <w:rFonts w:hint="eastAsia" w:ascii="仿宋" w:hAnsi="仿宋" w:eastAsia="仿宋" w:cs="仿宋"/>
                <w:b/>
                <w:szCs w:val="21"/>
              </w:rPr>
              <w:t>目标要求</w:t>
            </w:r>
          </w:p>
        </w:tc>
      </w:tr>
      <w:tr>
        <w:tblPrEx>
          <w:tblBorders>
            <w:top w:val="single" w:color="auto" w:sz="4" w:space="0"/>
            <w:left w:val="single" w:color="auto" w:sz="6" w:space="0"/>
            <w:bottom w:val="single" w:color="auto" w:sz="4"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554" w:type="dxa"/>
            <w:vAlign w:val="center"/>
          </w:tcPr>
          <w:p>
            <w:pPr>
              <w:overflowPunct w:val="0"/>
              <w:adjustRightInd w:val="0"/>
              <w:snapToGrid w:val="0"/>
              <w:spacing w:line="320" w:lineRule="exact"/>
              <w:jc w:val="center"/>
              <w:outlineLvl w:val="0"/>
              <w:rPr>
                <w:rFonts w:ascii="仿宋" w:hAnsi="仿宋" w:eastAsia="仿宋" w:cs="仿宋"/>
                <w:szCs w:val="21"/>
              </w:rPr>
            </w:pPr>
            <w:r>
              <w:rPr>
                <w:rFonts w:hint="eastAsia" w:ascii="仿宋" w:hAnsi="仿宋" w:eastAsia="仿宋" w:cs="仿宋"/>
                <w:szCs w:val="21"/>
              </w:rPr>
              <w:t>1</w:t>
            </w:r>
          </w:p>
        </w:tc>
        <w:tc>
          <w:tcPr>
            <w:tcW w:w="2177" w:type="dxa"/>
          </w:tcPr>
          <w:p>
            <w:pPr>
              <w:widowControl/>
              <w:spacing w:line="320" w:lineRule="exact"/>
              <w:jc w:val="center"/>
              <w:rPr>
                <w:rFonts w:ascii="仿宋" w:hAnsi="仿宋" w:eastAsia="仿宋" w:cs="仿宋"/>
                <w:szCs w:val="21"/>
              </w:rPr>
            </w:pPr>
          </w:p>
          <w:p>
            <w:pPr>
              <w:widowControl/>
              <w:spacing w:line="320" w:lineRule="exact"/>
              <w:jc w:val="center"/>
              <w:rPr>
                <w:rFonts w:ascii="仿宋" w:hAnsi="仿宋" w:eastAsia="仿宋" w:cs="仿宋"/>
                <w:szCs w:val="21"/>
              </w:rPr>
            </w:pPr>
            <w:r>
              <w:rPr>
                <w:rFonts w:hint="eastAsia" w:ascii="仿宋" w:hAnsi="仿宋" w:eastAsia="仿宋" w:cs="仿宋"/>
                <w:szCs w:val="21"/>
              </w:rPr>
              <w:t>专业认知实习</w:t>
            </w:r>
          </w:p>
          <w:p>
            <w:pPr>
              <w:widowControl/>
              <w:spacing w:line="320" w:lineRule="exact"/>
              <w:jc w:val="center"/>
              <w:rPr>
                <w:rFonts w:ascii="仿宋" w:hAnsi="仿宋" w:eastAsia="仿宋" w:cs="仿宋"/>
                <w:szCs w:val="21"/>
              </w:rPr>
            </w:pPr>
            <w:r>
              <w:rPr>
                <w:rFonts w:hint="eastAsia" w:ascii="仿宋" w:hAnsi="仿宋" w:eastAsia="仿宋" w:cs="仿宋"/>
                <w:szCs w:val="21"/>
              </w:rPr>
              <w:t>（1周/</w:t>
            </w:r>
            <w:r>
              <w:rPr>
                <w:rFonts w:hint="eastAsia" w:ascii="仿宋" w:hAnsi="仿宋" w:eastAsia="仿宋" w:cs="仿宋"/>
                <w:bCs/>
                <w:szCs w:val="21"/>
              </w:rPr>
              <w:t>30学时</w:t>
            </w:r>
            <w:r>
              <w:rPr>
                <w:rFonts w:hint="eastAsia" w:ascii="仿宋" w:hAnsi="仿宋" w:eastAsia="仿宋" w:cs="仿宋"/>
                <w:szCs w:val="21"/>
              </w:rPr>
              <w:t>）</w:t>
            </w:r>
          </w:p>
        </w:tc>
        <w:tc>
          <w:tcPr>
            <w:tcW w:w="3117" w:type="dxa"/>
            <w:vAlign w:val="center"/>
          </w:tcPr>
          <w:p>
            <w:pPr>
              <w:widowControl/>
              <w:spacing w:line="320" w:lineRule="exact"/>
              <w:ind w:firstLine="420" w:firstLineChars="200"/>
              <w:jc w:val="left"/>
              <w:rPr>
                <w:rFonts w:ascii="仿宋" w:hAnsi="仿宋" w:eastAsia="仿宋" w:cs="仿宋"/>
                <w:szCs w:val="21"/>
              </w:rPr>
            </w:pPr>
            <w:r>
              <w:rPr>
                <w:rFonts w:hint="eastAsia" w:ascii="仿宋" w:hAnsi="仿宋" w:eastAsia="仿宋" w:cs="仿宋"/>
                <w:szCs w:val="21"/>
              </w:rPr>
              <w:t>参观企业生产经营活动现场，观察视觉传达产品开发、生产、传播业务流程，初步进行职业体验。</w:t>
            </w:r>
          </w:p>
        </w:tc>
        <w:tc>
          <w:tcPr>
            <w:tcW w:w="3385" w:type="dxa"/>
          </w:tcPr>
          <w:p>
            <w:pPr>
              <w:widowControl/>
              <w:spacing w:line="320" w:lineRule="exact"/>
              <w:ind w:firstLine="420" w:firstLineChars="200"/>
              <w:rPr>
                <w:rFonts w:ascii="仿宋" w:hAnsi="仿宋" w:eastAsia="仿宋" w:cs="仿宋"/>
                <w:bCs/>
                <w:szCs w:val="21"/>
              </w:rPr>
            </w:pPr>
            <w:r>
              <w:rPr>
                <w:rFonts w:hint="eastAsia" w:ascii="仿宋" w:hAnsi="仿宋" w:eastAsia="仿宋" w:cs="仿宋"/>
                <w:szCs w:val="21"/>
              </w:rPr>
              <w:t>通过参观，让学生对视觉传达产品开发、生产、传播，有基本感性认知，</w:t>
            </w:r>
            <w:r>
              <w:rPr>
                <w:rFonts w:hint="eastAsia" w:ascii="仿宋" w:hAnsi="仿宋" w:eastAsia="仿宋" w:cs="仿宋"/>
                <w:bCs/>
                <w:szCs w:val="21"/>
              </w:rPr>
              <w:t>为学习专业基础课程做好专业感性基础。</w:t>
            </w:r>
          </w:p>
        </w:tc>
      </w:tr>
      <w:tr>
        <w:tblPrEx>
          <w:tblBorders>
            <w:top w:val="single" w:color="auto" w:sz="4" w:space="0"/>
            <w:left w:val="single" w:color="auto" w:sz="6" w:space="0"/>
            <w:bottom w:val="single" w:color="auto" w:sz="4"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1757" w:hRule="atLeast"/>
          <w:jc w:val="center"/>
        </w:trPr>
        <w:tc>
          <w:tcPr>
            <w:tcW w:w="554" w:type="dxa"/>
            <w:vAlign w:val="center"/>
          </w:tcPr>
          <w:p>
            <w:pPr>
              <w:overflowPunct w:val="0"/>
              <w:adjustRightInd w:val="0"/>
              <w:snapToGrid w:val="0"/>
              <w:spacing w:line="320" w:lineRule="exact"/>
              <w:jc w:val="center"/>
              <w:outlineLvl w:val="0"/>
              <w:rPr>
                <w:rFonts w:ascii="仿宋" w:hAnsi="仿宋" w:eastAsia="仿宋" w:cs="仿宋"/>
                <w:szCs w:val="21"/>
              </w:rPr>
            </w:pPr>
            <w:r>
              <w:rPr>
                <w:rFonts w:hint="eastAsia" w:ascii="仿宋" w:hAnsi="仿宋" w:eastAsia="仿宋" w:cs="仿宋"/>
                <w:szCs w:val="21"/>
              </w:rPr>
              <w:t>2</w:t>
            </w:r>
          </w:p>
        </w:tc>
        <w:tc>
          <w:tcPr>
            <w:tcW w:w="2177" w:type="dxa"/>
            <w:vAlign w:val="center"/>
          </w:tcPr>
          <w:p>
            <w:pPr>
              <w:overflowPunct w:val="0"/>
              <w:adjustRightInd w:val="0"/>
              <w:snapToGrid w:val="0"/>
              <w:spacing w:line="320" w:lineRule="exact"/>
              <w:ind w:right="-130" w:rightChars="-62"/>
              <w:jc w:val="center"/>
              <w:outlineLvl w:val="0"/>
              <w:rPr>
                <w:rFonts w:ascii="仿宋" w:hAnsi="仿宋" w:eastAsia="仿宋" w:cs="仿宋"/>
                <w:szCs w:val="21"/>
              </w:rPr>
            </w:pPr>
            <w:r>
              <w:rPr>
                <w:rFonts w:hint="eastAsia" w:ascii="仿宋" w:hAnsi="仿宋" w:eastAsia="仿宋" w:cs="仿宋"/>
                <w:szCs w:val="21"/>
              </w:rPr>
              <w:t>素描实训</w:t>
            </w:r>
          </w:p>
          <w:p>
            <w:pPr>
              <w:overflowPunct w:val="0"/>
              <w:adjustRightInd w:val="0"/>
              <w:snapToGrid w:val="0"/>
              <w:spacing w:line="320" w:lineRule="exact"/>
              <w:ind w:right="-130" w:rightChars="-62"/>
              <w:jc w:val="center"/>
              <w:outlineLvl w:val="0"/>
              <w:rPr>
                <w:rFonts w:ascii="仿宋" w:hAnsi="仿宋" w:eastAsia="仿宋" w:cs="仿宋"/>
                <w:szCs w:val="21"/>
              </w:rPr>
            </w:pPr>
            <w:r>
              <w:rPr>
                <w:rFonts w:hint="eastAsia" w:ascii="仿宋" w:hAnsi="仿宋" w:eastAsia="仿宋" w:cs="仿宋"/>
                <w:szCs w:val="21"/>
              </w:rPr>
              <w:t>（1周/30学时）</w:t>
            </w:r>
          </w:p>
        </w:tc>
        <w:tc>
          <w:tcPr>
            <w:tcW w:w="3117" w:type="dxa"/>
            <w:vAlign w:val="center"/>
          </w:tcPr>
          <w:p>
            <w:pPr>
              <w:widowControl/>
              <w:spacing w:line="320" w:lineRule="exact"/>
              <w:ind w:firstLine="420" w:firstLineChars="200"/>
              <w:jc w:val="left"/>
              <w:rPr>
                <w:rFonts w:ascii="仿宋" w:hAnsi="仿宋" w:eastAsia="仿宋" w:cs="仿宋"/>
                <w:szCs w:val="21"/>
              </w:rPr>
            </w:pPr>
            <w:r>
              <w:rPr>
                <w:rFonts w:hint="eastAsia" w:ascii="仿宋" w:hAnsi="仿宋" w:eastAsia="仿宋" w:cs="仿宋"/>
                <w:szCs w:val="21"/>
              </w:rPr>
              <w:t>素描入门；基本透视；空间训练与结构训练；石膏几何体单体写生实训。</w:t>
            </w:r>
          </w:p>
        </w:tc>
        <w:tc>
          <w:tcPr>
            <w:tcW w:w="3385" w:type="dxa"/>
            <w:vAlign w:val="center"/>
          </w:tcPr>
          <w:p>
            <w:pPr>
              <w:widowControl/>
              <w:spacing w:line="320" w:lineRule="exact"/>
              <w:ind w:firstLine="420" w:firstLineChars="200"/>
              <w:jc w:val="left"/>
              <w:rPr>
                <w:rFonts w:ascii="仿宋" w:hAnsi="仿宋" w:eastAsia="仿宋" w:cs="仿宋"/>
                <w:szCs w:val="21"/>
              </w:rPr>
            </w:pPr>
            <w:r>
              <w:rPr>
                <w:rFonts w:hint="eastAsia" w:ascii="仿宋" w:hAnsi="仿宋" w:eastAsia="仿宋" w:cs="仿宋"/>
                <w:szCs w:val="21"/>
              </w:rPr>
              <w:t>掌握素描造型能力；掌握单人、多人、场景的速写技法和技能。</w:t>
            </w:r>
          </w:p>
        </w:tc>
      </w:tr>
      <w:tr>
        <w:tblPrEx>
          <w:tblBorders>
            <w:top w:val="single" w:color="auto" w:sz="4" w:space="0"/>
            <w:left w:val="single" w:color="auto" w:sz="6" w:space="0"/>
            <w:bottom w:val="single" w:color="auto" w:sz="4"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554" w:type="dxa"/>
            <w:vAlign w:val="center"/>
          </w:tcPr>
          <w:p>
            <w:pPr>
              <w:overflowPunct w:val="0"/>
              <w:adjustRightInd w:val="0"/>
              <w:snapToGrid w:val="0"/>
              <w:spacing w:line="320" w:lineRule="exact"/>
              <w:jc w:val="center"/>
              <w:outlineLvl w:val="0"/>
              <w:rPr>
                <w:rFonts w:ascii="仿宋" w:hAnsi="仿宋" w:eastAsia="仿宋" w:cs="仿宋"/>
                <w:szCs w:val="21"/>
              </w:rPr>
            </w:pPr>
            <w:r>
              <w:rPr>
                <w:rFonts w:hint="eastAsia" w:ascii="仿宋" w:hAnsi="仿宋" w:eastAsia="仿宋" w:cs="仿宋"/>
                <w:szCs w:val="21"/>
              </w:rPr>
              <w:t>3</w:t>
            </w:r>
          </w:p>
        </w:tc>
        <w:tc>
          <w:tcPr>
            <w:tcW w:w="2177" w:type="dxa"/>
            <w:vAlign w:val="center"/>
          </w:tcPr>
          <w:p>
            <w:pPr>
              <w:overflowPunct w:val="0"/>
              <w:adjustRightInd w:val="0"/>
              <w:snapToGrid w:val="0"/>
              <w:spacing w:line="320" w:lineRule="exact"/>
              <w:ind w:right="-130" w:rightChars="-62"/>
              <w:jc w:val="center"/>
              <w:outlineLvl w:val="0"/>
              <w:rPr>
                <w:rFonts w:ascii="仿宋" w:hAnsi="仿宋" w:eastAsia="仿宋" w:cs="仿宋"/>
                <w:szCs w:val="21"/>
              </w:rPr>
            </w:pPr>
            <w:r>
              <w:rPr>
                <w:rFonts w:hint="eastAsia" w:ascii="仿宋" w:hAnsi="仿宋" w:eastAsia="仿宋" w:cs="仿宋"/>
                <w:szCs w:val="21"/>
              </w:rPr>
              <w:t>构成实训</w:t>
            </w:r>
          </w:p>
          <w:p>
            <w:pPr>
              <w:widowControl/>
              <w:spacing w:line="320" w:lineRule="exact"/>
              <w:ind w:right="-130" w:rightChars="-62"/>
              <w:jc w:val="center"/>
              <w:rPr>
                <w:rFonts w:ascii="仿宋" w:hAnsi="仿宋" w:eastAsia="仿宋" w:cs="仿宋"/>
                <w:color w:val="FF0000"/>
                <w:szCs w:val="21"/>
              </w:rPr>
            </w:pPr>
            <w:r>
              <w:rPr>
                <w:rFonts w:hint="eastAsia" w:ascii="仿宋" w:hAnsi="仿宋" w:eastAsia="仿宋" w:cs="仿宋"/>
                <w:szCs w:val="21"/>
              </w:rPr>
              <w:t>（1周/</w:t>
            </w:r>
            <w:r>
              <w:rPr>
                <w:rFonts w:hint="eastAsia" w:ascii="仿宋" w:hAnsi="仿宋" w:eastAsia="仿宋" w:cs="仿宋"/>
                <w:bCs/>
                <w:szCs w:val="21"/>
              </w:rPr>
              <w:t>30学时</w:t>
            </w:r>
            <w:r>
              <w:rPr>
                <w:rFonts w:hint="eastAsia" w:ascii="仿宋" w:hAnsi="仿宋" w:eastAsia="仿宋" w:cs="仿宋"/>
                <w:szCs w:val="21"/>
              </w:rPr>
              <w:t>）</w:t>
            </w:r>
          </w:p>
        </w:tc>
        <w:tc>
          <w:tcPr>
            <w:tcW w:w="3117" w:type="dxa"/>
            <w:vAlign w:val="center"/>
          </w:tcPr>
          <w:p>
            <w:pPr>
              <w:widowControl/>
              <w:spacing w:line="320" w:lineRule="exact"/>
              <w:ind w:firstLine="420" w:firstLineChars="200"/>
              <w:jc w:val="left"/>
              <w:rPr>
                <w:rFonts w:ascii="仿宋" w:hAnsi="仿宋" w:eastAsia="仿宋" w:cs="仿宋"/>
                <w:color w:val="FF0000"/>
                <w:szCs w:val="21"/>
              </w:rPr>
            </w:pPr>
            <w:r>
              <w:rPr>
                <w:rFonts w:hint="eastAsia" w:ascii="仿宋" w:hAnsi="仿宋" w:eastAsia="仿宋" w:cs="仿宋"/>
                <w:szCs w:val="21"/>
              </w:rPr>
              <w:t>构成基础概论；平面构成的基本元素；平面构成的形态变化；基本形式及构成形式法则。</w:t>
            </w:r>
          </w:p>
        </w:tc>
        <w:tc>
          <w:tcPr>
            <w:tcW w:w="3385" w:type="dxa"/>
            <w:vAlign w:val="center"/>
          </w:tcPr>
          <w:p>
            <w:pPr>
              <w:widowControl/>
              <w:spacing w:line="320" w:lineRule="exact"/>
              <w:ind w:firstLine="420" w:firstLineChars="200"/>
              <w:jc w:val="left"/>
              <w:rPr>
                <w:rFonts w:ascii="仿宋" w:hAnsi="仿宋" w:eastAsia="仿宋" w:cs="仿宋"/>
                <w:color w:val="FF0000"/>
                <w:szCs w:val="21"/>
              </w:rPr>
            </w:pPr>
            <w:r>
              <w:rPr>
                <w:rFonts w:hint="eastAsia" w:ascii="仿宋" w:hAnsi="仿宋" w:eastAsia="仿宋" w:cs="仿宋"/>
                <w:szCs w:val="21"/>
              </w:rPr>
              <w:t>了解和掌握平面构成的基础知识；具备点、线、面造型能力；具备立体构成的造型能力。</w:t>
            </w:r>
          </w:p>
        </w:tc>
      </w:tr>
      <w:tr>
        <w:tblPrEx>
          <w:tblBorders>
            <w:top w:val="single" w:color="auto" w:sz="4" w:space="0"/>
            <w:left w:val="single" w:color="auto" w:sz="6" w:space="0"/>
            <w:bottom w:val="single" w:color="auto" w:sz="4"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554" w:type="dxa"/>
            <w:tcBorders>
              <w:top w:val="single" w:color="auto" w:sz="4" w:space="0"/>
              <w:left w:val="single" w:color="auto" w:sz="6" w:space="0"/>
              <w:bottom w:val="single" w:color="auto" w:sz="4" w:space="0"/>
              <w:right w:val="single" w:color="auto" w:sz="4" w:space="0"/>
            </w:tcBorders>
            <w:vAlign w:val="center"/>
          </w:tcPr>
          <w:p>
            <w:pPr>
              <w:overflowPunct w:val="0"/>
              <w:adjustRightInd w:val="0"/>
              <w:snapToGrid w:val="0"/>
              <w:spacing w:line="320" w:lineRule="exact"/>
              <w:jc w:val="center"/>
              <w:outlineLvl w:val="0"/>
              <w:rPr>
                <w:rFonts w:ascii="仿宋" w:hAnsi="仿宋" w:eastAsia="仿宋" w:cs="仿宋"/>
                <w:szCs w:val="21"/>
              </w:rPr>
            </w:pPr>
            <w:r>
              <w:rPr>
                <w:rFonts w:hint="eastAsia" w:ascii="仿宋" w:hAnsi="仿宋" w:eastAsia="仿宋" w:cs="仿宋"/>
                <w:szCs w:val="21"/>
              </w:rPr>
              <w:t>4</w:t>
            </w:r>
          </w:p>
        </w:tc>
        <w:tc>
          <w:tcPr>
            <w:tcW w:w="217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ind w:right="-130" w:rightChars="-62"/>
              <w:jc w:val="center"/>
              <w:rPr>
                <w:rFonts w:ascii="仿宋" w:hAnsi="仿宋" w:eastAsia="仿宋" w:cs="仿宋"/>
                <w:szCs w:val="21"/>
              </w:rPr>
            </w:pPr>
            <w:r>
              <w:rPr>
                <w:rFonts w:hint="eastAsia" w:ascii="仿宋" w:hAnsi="仿宋" w:eastAsia="仿宋" w:cs="仿宋"/>
                <w:szCs w:val="21"/>
              </w:rPr>
              <w:t>图形设计实训</w:t>
            </w:r>
          </w:p>
          <w:p>
            <w:pPr>
              <w:widowControl/>
              <w:jc w:val="center"/>
              <w:rPr>
                <w:rFonts w:ascii="仿宋" w:hAnsi="仿宋" w:eastAsia="仿宋" w:cs="仿宋"/>
                <w:szCs w:val="21"/>
              </w:rPr>
            </w:pPr>
            <w:r>
              <w:rPr>
                <w:rFonts w:hint="eastAsia" w:ascii="仿宋" w:hAnsi="仿宋" w:eastAsia="仿宋" w:cs="仿宋"/>
                <w:szCs w:val="21"/>
              </w:rPr>
              <w:t>（1周/</w:t>
            </w:r>
            <w:r>
              <w:rPr>
                <w:rFonts w:hint="eastAsia" w:ascii="仿宋" w:hAnsi="仿宋" w:eastAsia="仿宋" w:cs="仿宋"/>
                <w:bCs/>
                <w:szCs w:val="21"/>
              </w:rPr>
              <w:t>30学时</w:t>
            </w:r>
            <w:r>
              <w:rPr>
                <w:rFonts w:hint="eastAsia" w:ascii="仿宋" w:hAnsi="仿宋" w:eastAsia="仿宋" w:cs="仿宋"/>
                <w:szCs w:val="21"/>
              </w:rPr>
              <w:t>）</w:t>
            </w:r>
          </w:p>
        </w:tc>
        <w:tc>
          <w:tcPr>
            <w:tcW w:w="3117" w:type="dxa"/>
            <w:tcBorders>
              <w:top w:val="single" w:color="auto" w:sz="4" w:space="0"/>
              <w:left w:val="single" w:color="auto" w:sz="4" w:space="0"/>
              <w:bottom w:val="single" w:color="auto" w:sz="4" w:space="0"/>
              <w:right w:val="single" w:color="auto" w:sz="4" w:space="0"/>
            </w:tcBorders>
            <w:vAlign w:val="center"/>
          </w:tcPr>
          <w:p>
            <w:pPr>
              <w:overflowPunct w:val="0"/>
              <w:adjustRightInd w:val="0"/>
              <w:snapToGrid w:val="0"/>
              <w:spacing w:line="360" w:lineRule="exact"/>
              <w:ind w:right="-130" w:rightChars="-62" w:firstLine="420" w:firstLineChars="200"/>
              <w:jc w:val="left"/>
              <w:outlineLvl w:val="0"/>
              <w:rPr>
                <w:rFonts w:ascii="仿宋" w:hAnsi="仿宋" w:eastAsia="仿宋" w:cs="仿宋"/>
                <w:color w:val="FF0000"/>
                <w:szCs w:val="21"/>
              </w:rPr>
            </w:pPr>
            <w:r>
              <w:rPr>
                <w:rFonts w:hint="eastAsia" w:ascii="仿宋" w:hAnsi="仿宋" w:eastAsia="仿宋" w:cs="仿宋"/>
                <w:color w:val="000000"/>
                <w:szCs w:val="21"/>
              </w:rPr>
              <w:t>插图设计、图表设计、标识设计等项目专业技能训练。</w:t>
            </w:r>
          </w:p>
        </w:tc>
        <w:tc>
          <w:tcPr>
            <w:tcW w:w="3385" w:type="dxa"/>
            <w:tcBorders>
              <w:top w:val="single" w:color="auto" w:sz="4" w:space="0"/>
              <w:left w:val="single" w:color="auto" w:sz="4" w:space="0"/>
              <w:bottom w:val="single" w:color="auto" w:sz="4" w:space="0"/>
              <w:right w:val="single" w:color="auto" w:sz="6" w:space="0"/>
            </w:tcBorders>
            <w:vAlign w:val="center"/>
          </w:tcPr>
          <w:p>
            <w:pPr>
              <w:overflowPunct w:val="0"/>
              <w:adjustRightInd w:val="0"/>
              <w:snapToGrid w:val="0"/>
              <w:spacing w:line="360" w:lineRule="exact"/>
              <w:ind w:right="-130" w:rightChars="-62" w:firstLine="420" w:firstLineChars="200"/>
              <w:jc w:val="left"/>
              <w:outlineLvl w:val="0"/>
              <w:rPr>
                <w:rFonts w:ascii="仿宋" w:hAnsi="仿宋" w:eastAsia="仿宋" w:cs="仿宋"/>
                <w:color w:val="FF0000"/>
                <w:szCs w:val="21"/>
              </w:rPr>
            </w:pPr>
            <w:r>
              <w:rPr>
                <w:rFonts w:hint="eastAsia" w:ascii="仿宋" w:hAnsi="仿宋" w:eastAsia="仿宋" w:cs="仿宋"/>
                <w:color w:val="000000"/>
                <w:szCs w:val="21"/>
              </w:rPr>
              <w:t>掌握Illustrator矢量软件的使用技巧；能进行图形绘制和初步设计；能完成插图设计、图表设计、标识设计等项目设计与制作；具有一定的审美观、分析及解决问题的能力。</w:t>
            </w:r>
          </w:p>
        </w:tc>
      </w:tr>
      <w:tr>
        <w:tblPrEx>
          <w:tblBorders>
            <w:top w:val="single" w:color="auto" w:sz="4" w:space="0"/>
            <w:left w:val="single" w:color="auto" w:sz="6" w:space="0"/>
            <w:bottom w:val="single" w:color="auto" w:sz="4"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554" w:type="dxa"/>
            <w:tcBorders>
              <w:top w:val="single" w:color="auto" w:sz="4" w:space="0"/>
              <w:left w:val="single" w:color="auto" w:sz="6" w:space="0"/>
              <w:bottom w:val="single" w:color="auto" w:sz="4" w:space="0"/>
              <w:right w:val="single" w:color="auto" w:sz="4" w:space="0"/>
            </w:tcBorders>
            <w:vAlign w:val="center"/>
          </w:tcPr>
          <w:p>
            <w:pPr>
              <w:overflowPunct w:val="0"/>
              <w:adjustRightInd w:val="0"/>
              <w:snapToGrid w:val="0"/>
              <w:spacing w:line="320" w:lineRule="exact"/>
              <w:jc w:val="center"/>
              <w:outlineLvl w:val="0"/>
              <w:rPr>
                <w:rFonts w:ascii="仿宋" w:hAnsi="仿宋" w:eastAsia="仿宋" w:cs="仿宋"/>
                <w:color w:val="FF0000"/>
                <w:szCs w:val="21"/>
              </w:rPr>
            </w:pPr>
            <w:r>
              <w:rPr>
                <w:rFonts w:hint="eastAsia" w:ascii="仿宋" w:hAnsi="仿宋" w:eastAsia="仿宋" w:cs="仿宋"/>
                <w:szCs w:val="21"/>
              </w:rPr>
              <w:t>5</w:t>
            </w:r>
          </w:p>
        </w:tc>
        <w:tc>
          <w:tcPr>
            <w:tcW w:w="2177" w:type="dxa"/>
            <w:tcBorders>
              <w:top w:val="single" w:color="auto" w:sz="4" w:space="0"/>
              <w:left w:val="single" w:color="auto" w:sz="4" w:space="0"/>
              <w:bottom w:val="single" w:color="auto" w:sz="4" w:space="0"/>
              <w:right w:val="single" w:color="auto" w:sz="4" w:space="0"/>
            </w:tcBorders>
            <w:vAlign w:val="center"/>
          </w:tcPr>
          <w:p>
            <w:pPr>
              <w:overflowPunct w:val="0"/>
              <w:adjustRightInd w:val="0"/>
              <w:snapToGrid w:val="0"/>
              <w:spacing w:line="320" w:lineRule="exact"/>
              <w:ind w:right="-130" w:rightChars="-62"/>
              <w:jc w:val="center"/>
              <w:outlineLvl w:val="0"/>
              <w:rPr>
                <w:rFonts w:ascii="仿宋" w:hAnsi="仿宋" w:eastAsia="仿宋" w:cs="仿宋"/>
                <w:szCs w:val="21"/>
              </w:rPr>
            </w:pPr>
            <w:r>
              <w:rPr>
                <w:rFonts w:hint="eastAsia" w:ascii="仿宋" w:hAnsi="仿宋" w:eastAsia="仿宋" w:cs="仿宋"/>
                <w:szCs w:val="21"/>
              </w:rPr>
              <w:t>图形图像处理职业技能考证</w:t>
            </w:r>
          </w:p>
          <w:p>
            <w:pPr>
              <w:overflowPunct w:val="0"/>
              <w:adjustRightInd w:val="0"/>
              <w:snapToGrid w:val="0"/>
              <w:jc w:val="center"/>
              <w:outlineLvl w:val="0"/>
              <w:rPr>
                <w:rFonts w:ascii="仿宋" w:hAnsi="仿宋" w:eastAsia="仿宋" w:cs="仿宋"/>
                <w:szCs w:val="21"/>
              </w:rPr>
            </w:pPr>
            <w:r>
              <w:rPr>
                <w:rFonts w:hint="eastAsia" w:ascii="仿宋" w:hAnsi="仿宋" w:eastAsia="仿宋" w:cs="仿宋"/>
                <w:szCs w:val="21"/>
              </w:rPr>
              <w:t>（1周/</w:t>
            </w:r>
            <w:r>
              <w:rPr>
                <w:rFonts w:hint="eastAsia" w:ascii="仿宋" w:hAnsi="仿宋" w:eastAsia="仿宋" w:cs="仿宋"/>
                <w:bCs/>
                <w:szCs w:val="21"/>
              </w:rPr>
              <w:t>30学时</w:t>
            </w:r>
            <w:r>
              <w:rPr>
                <w:rFonts w:hint="eastAsia" w:ascii="仿宋" w:hAnsi="仿宋" w:eastAsia="仿宋" w:cs="仿宋"/>
                <w:szCs w:val="21"/>
              </w:rPr>
              <w:t>）</w:t>
            </w:r>
          </w:p>
        </w:tc>
        <w:tc>
          <w:tcPr>
            <w:tcW w:w="311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ind w:firstLine="420" w:firstLineChars="200"/>
              <w:jc w:val="left"/>
              <w:rPr>
                <w:rFonts w:ascii="仿宋" w:hAnsi="仿宋" w:eastAsia="仿宋" w:cs="仿宋"/>
                <w:szCs w:val="21"/>
              </w:rPr>
            </w:pPr>
            <w:r>
              <w:rPr>
                <w:rFonts w:hint="eastAsia" w:ascii="仿宋" w:hAnsi="仿宋" w:eastAsia="仿宋" w:cs="仿宋"/>
                <w:szCs w:val="21"/>
              </w:rPr>
              <w:t>掌握PhotoShop滤镜的应用、色彩混合、图像的后期处理、Photoshop复杂实例制作，印刷前期调色及设计图像处理的方法；能运用Photoshop制作特效图像效果。</w:t>
            </w:r>
          </w:p>
        </w:tc>
        <w:tc>
          <w:tcPr>
            <w:tcW w:w="3385" w:type="dxa"/>
            <w:tcBorders>
              <w:top w:val="single" w:color="auto" w:sz="4" w:space="0"/>
              <w:left w:val="single" w:color="auto" w:sz="4" w:space="0"/>
              <w:bottom w:val="single" w:color="auto" w:sz="4" w:space="0"/>
              <w:right w:val="single" w:color="auto" w:sz="6" w:space="0"/>
            </w:tcBorders>
            <w:vAlign w:val="center"/>
          </w:tcPr>
          <w:p>
            <w:pPr>
              <w:widowControl/>
              <w:spacing w:line="320" w:lineRule="exact"/>
              <w:ind w:firstLine="420" w:firstLineChars="200"/>
              <w:jc w:val="left"/>
              <w:rPr>
                <w:rFonts w:ascii="仿宋" w:hAnsi="仿宋" w:eastAsia="仿宋" w:cs="仿宋"/>
                <w:szCs w:val="21"/>
              </w:rPr>
            </w:pPr>
            <w:r>
              <w:rPr>
                <w:rFonts w:hint="eastAsia" w:ascii="仿宋" w:hAnsi="仿宋" w:eastAsia="仿宋" w:cs="仿宋"/>
                <w:szCs w:val="21"/>
              </w:rPr>
              <w:t>具备使用软件输出、分色打印图形的能力；掌握图像处理在平面设计领域的应用及处理技巧。</w:t>
            </w:r>
          </w:p>
        </w:tc>
      </w:tr>
      <w:tr>
        <w:tblPrEx>
          <w:tblBorders>
            <w:top w:val="single" w:color="auto" w:sz="4" w:space="0"/>
            <w:left w:val="single" w:color="auto" w:sz="6" w:space="0"/>
            <w:bottom w:val="single" w:color="auto" w:sz="4"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554" w:type="dxa"/>
            <w:tcBorders>
              <w:top w:val="single" w:color="auto" w:sz="4" w:space="0"/>
              <w:left w:val="single" w:color="auto" w:sz="6" w:space="0"/>
              <w:bottom w:val="single" w:color="auto" w:sz="4" w:space="0"/>
              <w:right w:val="single" w:color="auto" w:sz="4" w:space="0"/>
            </w:tcBorders>
            <w:vAlign w:val="center"/>
          </w:tcPr>
          <w:p>
            <w:pPr>
              <w:overflowPunct w:val="0"/>
              <w:adjustRightInd w:val="0"/>
              <w:snapToGrid w:val="0"/>
              <w:spacing w:line="320" w:lineRule="exact"/>
              <w:jc w:val="center"/>
              <w:outlineLvl w:val="0"/>
              <w:rPr>
                <w:rFonts w:ascii="仿宋" w:hAnsi="仿宋" w:eastAsia="仿宋" w:cs="仿宋"/>
                <w:szCs w:val="21"/>
              </w:rPr>
            </w:pPr>
            <w:r>
              <w:rPr>
                <w:rFonts w:hint="eastAsia" w:ascii="仿宋" w:hAnsi="仿宋" w:eastAsia="仿宋" w:cs="仿宋"/>
                <w:szCs w:val="21"/>
              </w:rPr>
              <w:t>6</w:t>
            </w:r>
          </w:p>
        </w:tc>
        <w:tc>
          <w:tcPr>
            <w:tcW w:w="2177" w:type="dxa"/>
            <w:tcBorders>
              <w:top w:val="single" w:color="auto" w:sz="4" w:space="0"/>
              <w:left w:val="single" w:color="auto" w:sz="4" w:space="0"/>
              <w:bottom w:val="single" w:color="auto" w:sz="4" w:space="0"/>
              <w:right w:val="single" w:color="auto" w:sz="4" w:space="0"/>
            </w:tcBorders>
            <w:vAlign w:val="center"/>
          </w:tcPr>
          <w:p>
            <w:pPr>
              <w:overflowPunct w:val="0"/>
              <w:adjustRightInd w:val="0"/>
              <w:snapToGrid w:val="0"/>
              <w:spacing w:line="320" w:lineRule="exact"/>
              <w:ind w:right="-130" w:rightChars="-62"/>
              <w:jc w:val="center"/>
              <w:outlineLvl w:val="0"/>
              <w:rPr>
                <w:rFonts w:ascii="仿宋" w:hAnsi="仿宋" w:eastAsia="仿宋" w:cs="仿宋"/>
                <w:szCs w:val="21"/>
              </w:rPr>
            </w:pPr>
            <w:r>
              <w:rPr>
                <w:rFonts w:hint="eastAsia" w:ascii="仿宋" w:hAnsi="仿宋" w:eastAsia="仿宋" w:cs="仿宋"/>
                <w:szCs w:val="21"/>
              </w:rPr>
              <w:t>二维动画设计实训</w:t>
            </w:r>
          </w:p>
          <w:p>
            <w:pPr>
              <w:overflowPunct w:val="0"/>
              <w:adjustRightInd w:val="0"/>
              <w:snapToGrid w:val="0"/>
              <w:spacing w:line="320" w:lineRule="exact"/>
              <w:ind w:right="-130" w:rightChars="-62"/>
              <w:jc w:val="center"/>
              <w:outlineLvl w:val="0"/>
              <w:rPr>
                <w:rFonts w:ascii="仿宋" w:hAnsi="仿宋" w:eastAsia="仿宋" w:cs="仿宋"/>
                <w:szCs w:val="21"/>
              </w:rPr>
            </w:pPr>
            <w:r>
              <w:rPr>
                <w:rFonts w:hint="eastAsia" w:ascii="仿宋" w:hAnsi="仿宋" w:eastAsia="仿宋" w:cs="仿宋"/>
                <w:szCs w:val="21"/>
              </w:rPr>
              <w:t>（1周/</w:t>
            </w:r>
            <w:r>
              <w:rPr>
                <w:rFonts w:hint="eastAsia" w:ascii="仿宋" w:hAnsi="仿宋" w:eastAsia="仿宋" w:cs="仿宋"/>
                <w:bCs/>
                <w:szCs w:val="21"/>
              </w:rPr>
              <w:t>30学时</w:t>
            </w:r>
            <w:r>
              <w:rPr>
                <w:rFonts w:hint="eastAsia" w:ascii="仿宋" w:hAnsi="仿宋" w:eastAsia="仿宋" w:cs="仿宋"/>
                <w:szCs w:val="21"/>
              </w:rPr>
              <w:t>）</w:t>
            </w:r>
          </w:p>
        </w:tc>
        <w:tc>
          <w:tcPr>
            <w:tcW w:w="311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ind w:firstLine="420" w:firstLineChars="200"/>
              <w:jc w:val="left"/>
              <w:rPr>
                <w:rFonts w:ascii="仿宋" w:hAnsi="仿宋" w:eastAsia="仿宋" w:cs="仿宋"/>
                <w:szCs w:val="21"/>
              </w:rPr>
            </w:pPr>
            <w:r>
              <w:rPr>
                <w:rFonts w:hint="eastAsia" w:ascii="仿宋" w:hAnsi="仿宋" w:eastAsia="仿宋" w:cs="仿宋"/>
                <w:color w:val="000000"/>
                <w:szCs w:val="21"/>
              </w:rPr>
              <w:t>二维动画软件应用实训，深度训练软件在动画设计、动画短片制作等项目设计与制作的应用。</w:t>
            </w:r>
          </w:p>
        </w:tc>
        <w:tc>
          <w:tcPr>
            <w:tcW w:w="3385" w:type="dxa"/>
            <w:tcBorders>
              <w:top w:val="single" w:color="auto" w:sz="4" w:space="0"/>
              <w:left w:val="single" w:color="auto" w:sz="4" w:space="0"/>
              <w:bottom w:val="single" w:color="auto" w:sz="4" w:space="0"/>
              <w:right w:val="single" w:color="auto" w:sz="6" w:space="0"/>
            </w:tcBorders>
            <w:vAlign w:val="center"/>
          </w:tcPr>
          <w:p>
            <w:pPr>
              <w:widowControl/>
              <w:spacing w:line="320" w:lineRule="exact"/>
              <w:ind w:firstLine="420" w:firstLineChars="200"/>
              <w:jc w:val="left"/>
              <w:rPr>
                <w:rFonts w:ascii="仿宋" w:hAnsi="仿宋" w:eastAsia="仿宋" w:cs="仿宋"/>
                <w:szCs w:val="21"/>
              </w:rPr>
            </w:pPr>
            <w:r>
              <w:rPr>
                <w:rFonts w:hint="eastAsia" w:ascii="仿宋" w:hAnsi="仿宋" w:eastAsia="仿宋" w:cs="仿宋"/>
                <w:color w:val="000000"/>
                <w:szCs w:val="21"/>
              </w:rPr>
              <w:t>掌握二维动画设计制作的方法和技巧，熟练软件操作，完成二维动画短片制作。</w:t>
            </w:r>
          </w:p>
        </w:tc>
      </w:tr>
      <w:tr>
        <w:tblPrEx>
          <w:tblBorders>
            <w:top w:val="single" w:color="auto" w:sz="4" w:space="0"/>
            <w:left w:val="single" w:color="auto" w:sz="6" w:space="0"/>
            <w:bottom w:val="single" w:color="auto" w:sz="4"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554" w:type="dxa"/>
            <w:tcBorders>
              <w:top w:val="single" w:color="auto" w:sz="4" w:space="0"/>
              <w:left w:val="single" w:color="auto" w:sz="6" w:space="0"/>
              <w:bottom w:val="single" w:color="auto" w:sz="4" w:space="0"/>
              <w:right w:val="single" w:color="auto" w:sz="4" w:space="0"/>
            </w:tcBorders>
            <w:vAlign w:val="center"/>
          </w:tcPr>
          <w:p>
            <w:pPr>
              <w:overflowPunct w:val="0"/>
              <w:adjustRightInd w:val="0"/>
              <w:snapToGrid w:val="0"/>
              <w:spacing w:line="320" w:lineRule="exact"/>
              <w:jc w:val="center"/>
              <w:outlineLvl w:val="0"/>
              <w:rPr>
                <w:rFonts w:ascii="仿宋" w:hAnsi="仿宋" w:eastAsia="仿宋" w:cs="仿宋"/>
                <w:color w:val="FF0000"/>
                <w:szCs w:val="21"/>
              </w:rPr>
            </w:pPr>
            <w:r>
              <w:rPr>
                <w:rFonts w:hint="eastAsia" w:ascii="仿宋" w:hAnsi="仿宋" w:eastAsia="仿宋" w:cs="仿宋"/>
                <w:szCs w:val="21"/>
              </w:rPr>
              <w:t>7</w:t>
            </w:r>
          </w:p>
        </w:tc>
        <w:tc>
          <w:tcPr>
            <w:tcW w:w="2177" w:type="dxa"/>
            <w:tcBorders>
              <w:top w:val="single" w:color="auto" w:sz="4" w:space="0"/>
              <w:left w:val="single" w:color="auto" w:sz="4" w:space="0"/>
              <w:bottom w:val="single" w:color="auto" w:sz="4" w:space="0"/>
              <w:right w:val="single" w:color="auto" w:sz="4" w:space="0"/>
            </w:tcBorders>
            <w:vAlign w:val="center"/>
          </w:tcPr>
          <w:p>
            <w:pPr>
              <w:overflowPunct w:val="0"/>
              <w:adjustRightInd w:val="0"/>
              <w:snapToGrid w:val="0"/>
              <w:spacing w:line="320" w:lineRule="exact"/>
              <w:ind w:right="-130" w:rightChars="-62"/>
              <w:jc w:val="center"/>
              <w:outlineLvl w:val="0"/>
              <w:rPr>
                <w:rFonts w:ascii="仿宋" w:hAnsi="仿宋" w:eastAsia="仿宋" w:cs="仿宋"/>
                <w:szCs w:val="21"/>
              </w:rPr>
            </w:pPr>
            <w:r>
              <w:rPr>
                <w:rFonts w:hint="eastAsia" w:ascii="仿宋" w:hAnsi="仿宋" w:eastAsia="仿宋" w:cs="仿宋"/>
                <w:szCs w:val="21"/>
              </w:rPr>
              <w:t>展示设计实训</w:t>
            </w:r>
          </w:p>
          <w:p>
            <w:pPr>
              <w:overflowPunct w:val="0"/>
              <w:adjustRightInd w:val="0"/>
              <w:snapToGrid w:val="0"/>
              <w:spacing w:line="320" w:lineRule="exact"/>
              <w:ind w:right="-130" w:rightChars="-62"/>
              <w:jc w:val="center"/>
              <w:outlineLvl w:val="0"/>
              <w:rPr>
                <w:rFonts w:ascii="仿宋" w:hAnsi="仿宋" w:eastAsia="仿宋" w:cs="仿宋"/>
                <w:szCs w:val="21"/>
              </w:rPr>
            </w:pPr>
            <w:r>
              <w:rPr>
                <w:rFonts w:hint="eastAsia" w:ascii="仿宋" w:hAnsi="仿宋" w:eastAsia="仿宋" w:cs="仿宋"/>
                <w:szCs w:val="21"/>
              </w:rPr>
              <w:t>（1周/30学时）</w:t>
            </w:r>
          </w:p>
        </w:tc>
        <w:tc>
          <w:tcPr>
            <w:tcW w:w="311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ind w:firstLine="420" w:firstLineChars="200"/>
              <w:jc w:val="left"/>
              <w:rPr>
                <w:rFonts w:ascii="仿宋" w:hAnsi="仿宋" w:eastAsia="仿宋" w:cs="仿宋"/>
                <w:szCs w:val="21"/>
              </w:rPr>
            </w:pPr>
            <w:r>
              <w:rPr>
                <w:rFonts w:hint="eastAsia" w:ascii="仿宋" w:hAnsi="仿宋" w:eastAsia="仿宋" w:cs="仿宋"/>
                <w:szCs w:val="21"/>
              </w:rPr>
              <w:t>展示空间划分原理；展示空间的艺术表现方法与要求；展示空间流程线的设计方法与要求；展示设计的工作流程；展示设计图纸绘制。</w:t>
            </w:r>
          </w:p>
        </w:tc>
        <w:tc>
          <w:tcPr>
            <w:tcW w:w="3385" w:type="dxa"/>
            <w:tcBorders>
              <w:top w:val="single" w:color="auto" w:sz="4" w:space="0"/>
              <w:left w:val="single" w:color="auto" w:sz="4" w:space="0"/>
              <w:bottom w:val="single" w:color="auto" w:sz="4" w:space="0"/>
              <w:right w:val="single" w:color="auto" w:sz="6" w:space="0"/>
            </w:tcBorders>
            <w:vAlign w:val="center"/>
          </w:tcPr>
          <w:p>
            <w:pPr>
              <w:widowControl/>
              <w:spacing w:line="320" w:lineRule="exact"/>
              <w:ind w:firstLine="420" w:firstLineChars="200"/>
              <w:jc w:val="left"/>
              <w:rPr>
                <w:rFonts w:ascii="仿宋" w:hAnsi="仿宋" w:eastAsia="仿宋" w:cs="仿宋"/>
                <w:szCs w:val="21"/>
              </w:rPr>
            </w:pPr>
            <w:r>
              <w:rPr>
                <w:rFonts w:hint="eastAsia" w:ascii="仿宋" w:hAnsi="仿宋" w:eastAsia="仿宋" w:cs="仿宋"/>
                <w:szCs w:val="21"/>
              </w:rPr>
              <w:t>了解常见装饰材料的特性和应用；了解展示空间设计施工过程；掌握展示空间设计的理论、设计创意方法、表现技法等工作内容，从而提高学生展示空间的规划设计、展示空间的设计表现水平。</w:t>
            </w:r>
          </w:p>
        </w:tc>
      </w:tr>
      <w:tr>
        <w:tblPrEx>
          <w:tblBorders>
            <w:top w:val="single" w:color="auto" w:sz="4" w:space="0"/>
            <w:left w:val="single" w:color="auto" w:sz="6" w:space="0"/>
            <w:bottom w:val="single" w:color="auto" w:sz="4"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554" w:type="dxa"/>
            <w:tcBorders>
              <w:top w:val="single" w:color="auto" w:sz="4" w:space="0"/>
              <w:left w:val="single" w:color="auto" w:sz="6" w:space="0"/>
              <w:bottom w:val="single" w:color="auto" w:sz="4" w:space="0"/>
              <w:right w:val="single" w:color="auto" w:sz="4" w:space="0"/>
            </w:tcBorders>
            <w:vAlign w:val="center"/>
          </w:tcPr>
          <w:p>
            <w:pPr>
              <w:overflowPunct w:val="0"/>
              <w:adjustRightInd w:val="0"/>
              <w:snapToGrid w:val="0"/>
              <w:spacing w:line="320" w:lineRule="exact"/>
              <w:jc w:val="center"/>
              <w:outlineLvl w:val="0"/>
              <w:rPr>
                <w:rFonts w:ascii="仿宋" w:hAnsi="仿宋" w:eastAsia="仿宋" w:cs="仿宋"/>
                <w:szCs w:val="21"/>
              </w:rPr>
            </w:pPr>
            <w:r>
              <w:rPr>
                <w:rFonts w:hint="eastAsia" w:ascii="仿宋" w:hAnsi="仿宋" w:eastAsia="仿宋" w:cs="仿宋"/>
                <w:szCs w:val="21"/>
              </w:rPr>
              <w:t>8</w:t>
            </w:r>
          </w:p>
        </w:tc>
        <w:tc>
          <w:tcPr>
            <w:tcW w:w="2177" w:type="dxa"/>
            <w:tcBorders>
              <w:top w:val="single" w:color="auto" w:sz="4" w:space="0"/>
              <w:left w:val="single" w:color="auto" w:sz="4" w:space="0"/>
              <w:bottom w:val="single" w:color="auto" w:sz="4" w:space="0"/>
              <w:right w:val="single" w:color="auto" w:sz="4" w:space="0"/>
            </w:tcBorders>
            <w:vAlign w:val="center"/>
          </w:tcPr>
          <w:p>
            <w:pPr>
              <w:overflowPunct w:val="0"/>
              <w:adjustRightInd w:val="0"/>
              <w:snapToGrid w:val="0"/>
              <w:spacing w:line="320" w:lineRule="exact"/>
              <w:ind w:right="-130" w:rightChars="-62"/>
              <w:jc w:val="center"/>
              <w:outlineLvl w:val="0"/>
              <w:rPr>
                <w:rFonts w:ascii="仿宋" w:hAnsi="仿宋" w:eastAsia="仿宋" w:cs="仿宋"/>
                <w:szCs w:val="21"/>
              </w:rPr>
            </w:pPr>
            <w:r>
              <w:rPr>
                <w:rFonts w:hint="eastAsia" w:ascii="仿宋" w:hAnsi="仿宋" w:eastAsia="仿宋" w:cs="仿宋"/>
                <w:szCs w:val="21"/>
              </w:rPr>
              <w:t>包装设计实训</w:t>
            </w:r>
          </w:p>
          <w:p>
            <w:pPr>
              <w:widowControl/>
              <w:jc w:val="center"/>
              <w:rPr>
                <w:rFonts w:ascii="仿宋" w:hAnsi="仿宋" w:eastAsia="仿宋" w:cs="仿宋"/>
                <w:szCs w:val="21"/>
              </w:rPr>
            </w:pPr>
            <w:r>
              <w:rPr>
                <w:rFonts w:hint="eastAsia" w:ascii="仿宋" w:hAnsi="仿宋" w:eastAsia="仿宋" w:cs="仿宋"/>
                <w:szCs w:val="21"/>
              </w:rPr>
              <w:t>（1周/</w:t>
            </w:r>
            <w:r>
              <w:rPr>
                <w:rFonts w:hint="eastAsia" w:ascii="仿宋" w:hAnsi="仿宋" w:eastAsia="仿宋" w:cs="仿宋"/>
                <w:bCs/>
                <w:szCs w:val="21"/>
              </w:rPr>
              <w:t>30学时</w:t>
            </w:r>
            <w:r>
              <w:rPr>
                <w:rFonts w:hint="eastAsia" w:ascii="仿宋" w:hAnsi="仿宋" w:eastAsia="仿宋" w:cs="仿宋"/>
                <w:szCs w:val="21"/>
              </w:rPr>
              <w:t>）</w:t>
            </w:r>
          </w:p>
        </w:tc>
        <w:tc>
          <w:tcPr>
            <w:tcW w:w="311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ind w:firstLine="420" w:firstLineChars="200"/>
              <w:jc w:val="left"/>
              <w:rPr>
                <w:rFonts w:ascii="仿宋" w:hAnsi="仿宋" w:eastAsia="仿宋" w:cs="仿宋"/>
                <w:szCs w:val="21"/>
              </w:rPr>
            </w:pPr>
            <w:r>
              <w:rPr>
                <w:rFonts w:hint="eastAsia" w:ascii="仿宋" w:hAnsi="仿宋" w:eastAsia="仿宋" w:cs="仿宋"/>
                <w:szCs w:val="21"/>
              </w:rPr>
              <w:t>能从艺术设计的角度出发，根据商品的特点，销售方式，结合市场学，消费心理学以及包装材料和生产方式独立进行包装结构和容器造型包装装潢设计；掌握系列化礼品化商品的包装设计创意方法和表现技法。</w:t>
            </w:r>
          </w:p>
        </w:tc>
        <w:tc>
          <w:tcPr>
            <w:tcW w:w="3385" w:type="dxa"/>
            <w:tcBorders>
              <w:top w:val="single" w:color="auto" w:sz="4" w:space="0"/>
              <w:left w:val="single" w:color="auto" w:sz="4" w:space="0"/>
              <w:bottom w:val="single" w:color="auto" w:sz="4" w:space="0"/>
              <w:right w:val="single" w:color="auto" w:sz="6" w:space="0"/>
            </w:tcBorders>
            <w:vAlign w:val="center"/>
          </w:tcPr>
          <w:p>
            <w:pPr>
              <w:widowControl/>
              <w:ind w:firstLine="420" w:firstLineChars="200"/>
              <w:jc w:val="left"/>
              <w:rPr>
                <w:rFonts w:ascii="仿宋" w:hAnsi="仿宋" w:eastAsia="仿宋" w:cs="仿宋"/>
                <w:szCs w:val="21"/>
              </w:rPr>
            </w:pPr>
            <w:r>
              <w:rPr>
                <w:rFonts w:hint="eastAsia" w:ascii="仿宋" w:hAnsi="仿宋" w:eastAsia="仿宋" w:cs="仿宋"/>
                <w:szCs w:val="21"/>
              </w:rPr>
              <w:t>能够了解基本的包装设计原理，对包装设计的应用具有一定的宏观概念，熟悉包装设计中的一些基本原理和术语；掌握设计工作中的一些基本的流程，掌握几种软件的合作方法，熟悉包装设计中的综合应用；培养学生扎实的理论基础，具有实事求是，精益求精的思想观念，同时具备创新发展的精神。</w:t>
            </w:r>
          </w:p>
        </w:tc>
      </w:tr>
      <w:tr>
        <w:tblPrEx>
          <w:tblBorders>
            <w:top w:val="single" w:color="auto" w:sz="4" w:space="0"/>
            <w:left w:val="single" w:color="auto" w:sz="6" w:space="0"/>
            <w:bottom w:val="single" w:color="auto" w:sz="4"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554" w:type="dxa"/>
            <w:tcBorders>
              <w:top w:val="single" w:color="auto" w:sz="4" w:space="0"/>
              <w:left w:val="single" w:color="auto" w:sz="6" w:space="0"/>
              <w:bottom w:val="single" w:color="auto" w:sz="4" w:space="0"/>
              <w:right w:val="single" w:color="auto" w:sz="4" w:space="0"/>
            </w:tcBorders>
            <w:vAlign w:val="center"/>
          </w:tcPr>
          <w:p>
            <w:pPr>
              <w:overflowPunct w:val="0"/>
              <w:adjustRightInd w:val="0"/>
              <w:snapToGrid w:val="0"/>
              <w:spacing w:line="320" w:lineRule="exact"/>
              <w:jc w:val="center"/>
              <w:outlineLvl w:val="0"/>
              <w:rPr>
                <w:rFonts w:ascii="仿宋" w:hAnsi="仿宋" w:eastAsia="仿宋" w:cs="仿宋"/>
                <w:szCs w:val="21"/>
              </w:rPr>
            </w:pPr>
            <w:r>
              <w:rPr>
                <w:rFonts w:hint="eastAsia" w:ascii="仿宋" w:hAnsi="仿宋" w:eastAsia="仿宋" w:cs="仿宋"/>
                <w:szCs w:val="21"/>
              </w:rPr>
              <w:t>9</w:t>
            </w:r>
          </w:p>
        </w:tc>
        <w:tc>
          <w:tcPr>
            <w:tcW w:w="2177" w:type="dxa"/>
            <w:tcBorders>
              <w:top w:val="single" w:color="auto" w:sz="4" w:space="0"/>
              <w:left w:val="single" w:color="auto" w:sz="4" w:space="0"/>
              <w:bottom w:val="single" w:color="auto" w:sz="4" w:space="0"/>
              <w:right w:val="single" w:color="auto" w:sz="4" w:space="0"/>
            </w:tcBorders>
            <w:vAlign w:val="center"/>
          </w:tcPr>
          <w:p>
            <w:pPr>
              <w:overflowPunct w:val="0"/>
              <w:adjustRightInd w:val="0"/>
              <w:snapToGrid w:val="0"/>
              <w:spacing w:line="320" w:lineRule="exact"/>
              <w:ind w:right="-130" w:rightChars="-62"/>
              <w:jc w:val="center"/>
              <w:outlineLvl w:val="0"/>
              <w:rPr>
                <w:rFonts w:ascii="仿宋" w:hAnsi="仿宋" w:eastAsia="仿宋" w:cs="仿宋"/>
                <w:szCs w:val="21"/>
              </w:rPr>
            </w:pPr>
            <w:r>
              <w:rPr>
                <w:rFonts w:hint="eastAsia" w:ascii="仿宋" w:hAnsi="仿宋" w:eastAsia="仿宋" w:cs="仿宋"/>
                <w:szCs w:val="21"/>
              </w:rPr>
              <w:t>界面设计职业技能考证（中级）</w:t>
            </w:r>
          </w:p>
          <w:p>
            <w:pPr>
              <w:widowControl/>
              <w:jc w:val="center"/>
              <w:rPr>
                <w:rFonts w:ascii="仿宋" w:hAnsi="仿宋" w:eastAsia="仿宋" w:cs="仿宋"/>
                <w:szCs w:val="21"/>
              </w:rPr>
            </w:pPr>
            <w:r>
              <w:rPr>
                <w:rFonts w:hint="eastAsia" w:ascii="仿宋" w:hAnsi="仿宋" w:eastAsia="仿宋" w:cs="仿宋"/>
                <w:szCs w:val="21"/>
              </w:rPr>
              <w:t>（1周/</w:t>
            </w:r>
            <w:r>
              <w:rPr>
                <w:rFonts w:hint="eastAsia" w:ascii="仿宋" w:hAnsi="仿宋" w:eastAsia="仿宋" w:cs="仿宋"/>
                <w:bCs/>
                <w:szCs w:val="21"/>
              </w:rPr>
              <w:t>30学时</w:t>
            </w:r>
            <w:r>
              <w:rPr>
                <w:rFonts w:hint="eastAsia" w:ascii="仿宋" w:hAnsi="仿宋" w:eastAsia="仿宋" w:cs="仿宋"/>
                <w:szCs w:val="21"/>
              </w:rPr>
              <w:t>）</w:t>
            </w:r>
          </w:p>
        </w:tc>
        <w:tc>
          <w:tcPr>
            <w:tcW w:w="311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ind w:firstLine="420" w:firstLineChars="200"/>
              <w:jc w:val="left"/>
              <w:rPr>
                <w:rFonts w:ascii="仿宋" w:hAnsi="仿宋" w:eastAsia="仿宋" w:cs="仿宋"/>
                <w:szCs w:val="21"/>
              </w:rPr>
            </w:pPr>
            <w:r>
              <w:rPr>
                <w:rFonts w:hint="eastAsia" w:ascii="仿宋" w:hAnsi="仿宋" w:eastAsia="仿宋" w:cs="仿宋"/>
                <w:szCs w:val="21"/>
              </w:rPr>
              <w:t>了解用户界面设计的基本概念、基本原理和方法；熟悉Web界面设计的基本结构和常见组件，掌握网站界面设计的基础知识、设计方法与流程；掌握移动UI界面中视觉基本元素的设计与应用。</w:t>
            </w:r>
          </w:p>
        </w:tc>
        <w:tc>
          <w:tcPr>
            <w:tcW w:w="3385" w:type="dxa"/>
            <w:tcBorders>
              <w:top w:val="single" w:color="auto" w:sz="4" w:space="0"/>
              <w:left w:val="single" w:color="auto" w:sz="4" w:space="0"/>
              <w:bottom w:val="single" w:color="auto" w:sz="4" w:space="0"/>
              <w:right w:val="single" w:color="auto" w:sz="6" w:space="0"/>
            </w:tcBorders>
            <w:vAlign w:val="center"/>
          </w:tcPr>
          <w:p>
            <w:pPr>
              <w:widowControl/>
              <w:spacing w:line="320" w:lineRule="exact"/>
              <w:ind w:firstLine="420" w:firstLineChars="200"/>
              <w:rPr>
                <w:rFonts w:ascii="仿宋" w:hAnsi="仿宋" w:eastAsia="仿宋" w:cs="仿宋"/>
                <w:szCs w:val="21"/>
              </w:rPr>
            </w:pPr>
            <w:r>
              <w:rPr>
                <w:rFonts w:hint="eastAsia" w:ascii="仿宋" w:hAnsi="仿宋" w:eastAsia="仿宋" w:cs="仿宋"/>
                <w:szCs w:val="21"/>
              </w:rPr>
              <w:t>用户界面设计的基本概念、基本原理和方法，包括用户研究、结构设计、交互设计、视觉设计、设计实践等内容；掌握Web网站和移动APP用户界面设计原则、方法与工具。</w:t>
            </w:r>
          </w:p>
        </w:tc>
      </w:tr>
      <w:tr>
        <w:tblPrEx>
          <w:tblBorders>
            <w:top w:val="single" w:color="auto" w:sz="4" w:space="0"/>
            <w:left w:val="single" w:color="auto" w:sz="6" w:space="0"/>
            <w:bottom w:val="single" w:color="auto" w:sz="4"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554" w:type="dxa"/>
            <w:tcBorders>
              <w:top w:val="single" w:color="auto" w:sz="4" w:space="0"/>
              <w:left w:val="single" w:color="auto" w:sz="6" w:space="0"/>
              <w:bottom w:val="single" w:color="auto" w:sz="4" w:space="0"/>
              <w:right w:val="single" w:color="auto" w:sz="4" w:space="0"/>
            </w:tcBorders>
            <w:vAlign w:val="center"/>
          </w:tcPr>
          <w:p>
            <w:pPr>
              <w:overflowPunct w:val="0"/>
              <w:adjustRightInd w:val="0"/>
              <w:snapToGrid w:val="0"/>
              <w:spacing w:line="320" w:lineRule="exact"/>
              <w:jc w:val="center"/>
              <w:outlineLvl w:val="0"/>
              <w:rPr>
                <w:rFonts w:ascii="仿宋" w:hAnsi="仿宋" w:eastAsia="仿宋" w:cs="仿宋"/>
                <w:szCs w:val="21"/>
              </w:rPr>
            </w:pPr>
            <w:r>
              <w:rPr>
                <w:rFonts w:hint="eastAsia" w:ascii="仿宋" w:hAnsi="仿宋" w:eastAsia="仿宋" w:cs="仿宋"/>
                <w:szCs w:val="21"/>
              </w:rPr>
              <w:t>10</w:t>
            </w:r>
          </w:p>
        </w:tc>
        <w:tc>
          <w:tcPr>
            <w:tcW w:w="2177" w:type="dxa"/>
            <w:tcBorders>
              <w:top w:val="single" w:color="auto" w:sz="4" w:space="0"/>
              <w:left w:val="single" w:color="auto" w:sz="4" w:space="0"/>
              <w:bottom w:val="single" w:color="auto" w:sz="4" w:space="0"/>
              <w:right w:val="single" w:color="auto" w:sz="4" w:space="0"/>
            </w:tcBorders>
            <w:vAlign w:val="center"/>
          </w:tcPr>
          <w:p>
            <w:pPr>
              <w:overflowPunct w:val="0"/>
              <w:adjustRightInd w:val="0"/>
              <w:snapToGrid w:val="0"/>
              <w:spacing w:line="320" w:lineRule="exact"/>
              <w:ind w:right="-130" w:rightChars="-62"/>
              <w:jc w:val="center"/>
              <w:outlineLvl w:val="0"/>
              <w:rPr>
                <w:rFonts w:ascii="仿宋" w:hAnsi="仿宋" w:eastAsia="仿宋" w:cs="仿宋"/>
                <w:szCs w:val="21"/>
              </w:rPr>
            </w:pPr>
            <w:r>
              <w:rPr>
                <w:rFonts w:hint="eastAsia" w:ascii="仿宋" w:hAnsi="仿宋" w:eastAsia="仿宋" w:cs="仿宋"/>
                <w:szCs w:val="21"/>
              </w:rPr>
              <w:t>影视宣传片综合实训</w:t>
            </w:r>
          </w:p>
          <w:p>
            <w:pPr>
              <w:overflowPunct w:val="0"/>
              <w:adjustRightInd w:val="0"/>
              <w:snapToGrid w:val="0"/>
              <w:spacing w:line="320" w:lineRule="exact"/>
              <w:ind w:right="-130" w:rightChars="-62"/>
              <w:jc w:val="center"/>
              <w:outlineLvl w:val="0"/>
              <w:rPr>
                <w:rFonts w:ascii="仿宋" w:hAnsi="仿宋" w:eastAsia="仿宋" w:cs="仿宋"/>
                <w:szCs w:val="21"/>
              </w:rPr>
            </w:pPr>
            <w:r>
              <w:rPr>
                <w:rFonts w:hint="eastAsia" w:ascii="仿宋" w:hAnsi="仿宋" w:eastAsia="仿宋" w:cs="仿宋"/>
                <w:szCs w:val="21"/>
              </w:rPr>
              <w:t>（1周/</w:t>
            </w:r>
            <w:r>
              <w:rPr>
                <w:rFonts w:hint="eastAsia" w:ascii="仿宋" w:hAnsi="仿宋" w:eastAsia="仿宋" w:cs="仿宋"/>
                <w:bCs/>
                <w:szCs w:val="21"/>
              </w:rPr>
              <w:t>30学时</w:t>
            </w:r>
            <w:r>
              <w:rPr>
                <w:rFonts w:hint="eastAsia" w:ascii="仿宋" w:hAnsi="仿宋" w:eastAsia="仿宋" w:cs="仿宋"/>
                <w:szCs w:val="21"/>
              </w:rPr>
              <w:t>）</w:t>
            </w:r>
          </w:p>
        </w:tc>
        <w:tc>
          <w:tcPr>
            <w:tcW w:w="3117" w:type="dxa"/>
            <w:tcBorders>
              <w:top w:val="single" w:color="auto" w:sz="4" w:space="0"/>
              <w:left w:val="single" w:color="auto" w:sz="4" w:space="0"/>
              <w:bottom w:val="single" w:color="auto" w:sz="4" w:space="0"/>
              <w:right w:val="single" w:color="auto" w:sz="4" w:space="0"/>
            </w:tcBorders>
            <w:vAlign w:val="center"/>
          </w:tcPr>
          <w:p>
            <w:pPr>
              <w:overflowPunct w:val="0"/>
              <w:adjustRightInd w:val="0"/>
              <w:snapToGrid w:val="0"/>
              <w:spacing w:line="320" w:lineRule="exact"/>
              <w:ind w:right="-130" w:rightChars="-62" w:firstLine="420" w:firstLineChars="200"/>
              <w:jc w:val="left"/>
              <w:outlineLvl w:val="0"/>
              <w:rPr>
                <w:rFonts w:ascii="仿宋" w:hAnsi="仿宋" w:eastAsia="仿宋" w:cs="仿宋"/>
                <w:szCs w:val="21"/>
              </w:rPr>
            </w:pPr>
            <w:r>
              <w:rPr>
                <w:rFonts w:hint="eastAsia" w:ascii="仿宋" w:hAnsi="仿宋" w:eastAsia="仿宋" w:cs="仿宋"/>
                <w:szCs w:val="21"/>
              </w:rPr>
              <w:t>项目分析。了解客户的基本信息：企业类型，产品特性，企业文化，工作流程等；客户行业信息；了解客户需求；项目判定；文案策划；分镜头脚本设计；前期拍摄。根据分镜头脚本，场地及拍摄内容的需要确定器材，并合理安排，镜头设计合理，尽量避免“人眼”视角强调镜头“组”的概念；后期制作。根据拍摄与动画的具体要求你进行内容制作。</w:t>
            </w:r>
          </w:p>
        </w:tc>
        <w:tc>
          <w:tcPr>
            <w:tcW w:w="3385" w:type="dxa"/>
            <w:tcBorders>
              <w:top w:val="single" w:color="auto" w:sz="4" w:space="0"/>
              <w:left w:val="single" w:color="auto" w:sz="4" w:space="0"/>
              <w:bottom w:val="single" w:color="auto" w:sz="4" w:space="0"/>
              <w:right w:val="single" w:color="auto" w:sz="6" w:space="0"/>
            </w:tcBorders>
            <w:vAlign w:val="center"/>
          </w:tcPr>
          <w:p>
            <w:pPr>
              <w:overflowPunct w:val="0"/>
              <w:adjustRightInd w:val="0"/>
              <w:snapToGrid w:val="0"/>
              <w:spacing w:line="320" w:lineRule="exact"/>
              <w:ind w:right="-130" w:rightChars="-62" w:firstLine="420" w:firstLineChars="200"/>
              <w:jc w:val="left"/>
              <w:outlineLvl w:val="0"/>
              <w:rPr>
                <w:rFonts w:ascii="仿宋" w:hAnsi="仿宋" w:eastAsia="仿宋" w:cs="仿宋"/>
                <w:szCs w:val="21"/>
              </w:rPr>
            </w:pPr>
            <w:r>
              <w:rPr>
                <w:rFonts w:hint="eastAsia" w:ascii="仿宋" w:hAnsi="仿宋" w:eastAsia="仿宋" w:cs="仿宋"/>
                <w:szCs w:val="21"/>
              </w:rPr>
              <w:t>通过综合项目的实训，学生从项目分析、项目判定、文案策划、分镜头脚本设计、前期拍摄、后期制作全过程的操作；掌握整个宣传片制作流程，制作出相应的宣传片。</w:t>
            </w:r>
          </w:p>
        </w:tc>
      </w:tr>
      <w:tr>
        <w:tblPrEx>
          <w:tblBorders>
            <w:top w:val="single" w:color="auto" w:sz="4" w:space="0"/>
            <w:left w:val="single" w:color="auto" w:sz="6" w:space="0"/>
            <w:bottom w:val="single" w:color="auto" w:sz="4"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2549" w:hRule="atLeast"/>
          <w:jc w:val="center"/>
        </w:trPr>
        <w:tc>
          <w:tcPr>
            <w:tcW w:w="554" w:type="dxa"/>
            <w:tcBorders>
              <w:top w:val="single" w:color="auto" w:sz="4" w:space="0"/>
              <w:left w:val="single" w:color="auto" w:sz="6" w:space="0"/>
              <w:bottom w:val="single" w:color="auto" w:sz="4" w:space="0"/>
              <w:right w:val="single" w:color="auto" w:sz="4" w:space="0"/>
            </w:tcBorders>
            <w:vAlign w:val="center"/>
          </w:tcPr>
          <w:p>
            <w:pPr>
              <w:overflowPunct w:val="0"/>
              <w:adjustRightInd w:val="0"/>
              <w:snapToGrid w:val="0"/>
              <w:spacing w:line="320" w:lineRule="exact"/>
              <w:jc w:val="center"/>
              <w:outlineLvl w:val="0"/>
              <w:rPr>
                <w:rFonts w:ascii="仿宋" w:hAnsi="仿宋" w:eastAsia="仿宋" w:cs="仿宋"/>
                <w:szCs w:val="21"/>
              </w:rPr>
            </w:pPr>
            <w:r>
              <w:rPr>
                <w:rFonts w:hint="eastAsia" w:ascii="仿宋" w:hAnsi="仿宋" w:eastAsia="仿宋" w:cs="仿宋"/>
                <w:szCs w:val="21"/>
              </w:rPr>
              <w:t>11</w:t>
            </w:r>
          </w:p>
        </w:tc>
        <w:tc>
          <w:tcPr>
            <w:tcW w:w="2177" w:type="dxa"/>
            <w:tcBorders>
              <w:top w:val="single" w:color="auto" w:sz="4" w:space="0"/>
              <w:left w:val="single" w:color="auto" w:sz="4" w:space="0"/>
              <w:bottom w:val="single" w:color="auto" w:sz="4" w:space="0"/>
              <w:right w:val="single" w:color="auto" w:sz="4" w:space="0"/>
            </w:tcBorders>
            <w:vAlign w:val="center"/>
          </w:tcPr>
          <w:p>
            <w:pPr>
              <w:overflowPunct w:val="0"/>
              <w:adjustRightInd w:val="0"/>
              <w:snapToGrid w:val="0"/>
              <w:spacing w:line="320" w:lineRule="exact"/>
              <w:ind w:right="-130" w:rightChars="-62"/>
              <w:jc w:val="center"/>
              <w:outlineLvl w:val="0"/>
              <w:rPr>
                <w:rFonts w:ascii="仿宋" w:hAnsi="仿宋" w:eastAsia="仿宋" w:cs="仿宋"/>
                <w:szCs w:val="21"/>
              </w:rPr>
            </w:pPr>
            <w:r>
              <w:rPr>
                <w:rFonts w:hint="eastAsia" w:ascii="仿宋" w:hAnsi="仿宋" w:eastAsia="仿宋" w:cs="仿宋"/>
                <w:szCs w:val="21"/>
              </w:rPr>
              <w:t>毕业设计（论文）</w:t>
            </w:r>
          </w:p>
          <w:p>
            <w:pPr>
              <w:overflowPunct w:val="0"/>
              <w:adjustRightInd w:val="0"/>
              <w:snapToGrid w:val="0"/>
              <w:spacing w:line="320" w:lineRule="exact"/>
              <w:ind w:right="-130" w:rightChars="-62"/>
              <w:jc w:val="center"/>
              <w:outlineLvl w:val="0"/>
              <w:rPr>
                <w:rFonts w:ascii="仿宋" w:hAnsi="仿宋" w:eastAsia="仿宋" w:cs="仿宋"/>
                <w:szCs w:val="21"/>
              </w:rPr>
            </w:pPr>
            <w:r>
              <w:rPr>
                <w:rFonts w:hint="eastAsia" w:ascii="仿宋" w:hAnsi="仿宋" w:eastAsia="仿宋" w:cs="仿宋"/>
                <w:szCs w:val="21"/>
              </w:rPr>
              <w:t>（4周/</w:t>
            </w:r>
            <w:r>
              <w:rPr>
                <w:rFonts w:hint="eastAsia" w:ascii="仿宋" w:hAnsi="仿宋" w:eastAsia="仿宋" w:cs="仿宋"/>
                <w:bCs/>
                <w:szCs w:val="21"/>
              </w:rPr>
              <w:t>120学时</w:t>
            </w:r>
            <w:r>
              <w:rPr>
                <w:rFonts w:hint="eastAsia" w:ascii="仿宋" w:hAnsi="仿宋" w:eastAsia="仿宋" w:cs="仿宋"/>
                <w:szCs w:val="21"/>
              </w:rPr>
              <w:t>）</w:t>
            </w:r>
          </w:p>
        </w:tc>
        <w:tc>
          <w:tcPr>
            <w:tcW w:w="311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ind w:firstLine="420" w:firstLineChars="200"/>
              <w:jc w:val="left"/>
              <w:rPr>
                <w:rFonts w:ascii="仿宋" w:hAnsi="仿宋" w:eastAsia="仿宋" w:cs="仿宋"/>
                <w:szCs w:val="21"/>
              </w:rPr>
            </w:pPr>
            <w:r>
              <w:rPr>
                <w:rFonts w:hint="eastAsia" w:ascii="仿宋" w:hAnsi="仿宋" w:eastAsia="仿宋" w:cs="仿宋"/>
                <w:szCs w:val="21"/>
              </w:rPr>
              <w:t>视觉传达设计专业的选题；毕业论文格式及内容；毕业答辩。</w:t>
            </w:r>
          </w:p>
        </w:tc>
        <w:tc>
          <w:tcPr>
            <w:tcW w:w="3385" w:type="dxa"/>
            <w:tcBorders>
              <w:top w:val="single" w:color="auto" w:sz="4" w:space="0"/>
              <w:left w:val="single" w:color="auto" w:sz="4" w:space="0"/>
              <w:bottom w:val="single" w:color="auto" w:sz="4" w:space="0"/>
              <w:right w:val="single" w:color="auto" w:sz="6" w:space="0"/>
            </w:tcBorders>
            <w:vAlign w:val="center"/>
          </w:tcPr>
          <w:p>
            <w:pPr>
              <w:widowControl/>
              <w:spacing w:line="320" w:lineRule="exact"/>
              <w:ind w:firstLine="420" w:firstLineChars="200"/>
              <w:jc w:val="left"/>
              <w:rPr>
                <w:rFonts w:ascii="仿宋" w:hAnsi="仿宋" w:eastAsia="仿宋" w:cs="仿宋"/>
                <w:szCs w:val="21"/>
              </w:rPr>
            </w:pPr>
            <w:r>
              <w:rPr>
                <w:rFonts w:hint="eastAsia" w:ascii="仿宋" w:hAnsi="仿宋" w:eastAsia="仿宋" w:cs="仿宋"/>
                <w:szCs w:val="21"/>
              </w:rPr>
              <w:t>全面展示学生在校学习成果，检验基本功和综合设计能力的实践活动；检验学生对所学知识、技能掌握程度的最重要、最直接手段；培养学生良好的思维品质，提高研究问题，独立解决问题的能力；培养学生综合运用所学基础理论、专业知识和基本技能，提高分析和解决实际问题的能力，使学生在知识、能力和素质方面得到综合训练、转化和提高。</w:t>
            </w:r>
          </w:p>
        </w:tc>
      </w:tr>
    </w:tbl>
    <w:p>
      <w:pPr>
        <w:spacing w:line="500" w:lineRule="exact"/>
        <w:rPr>
          <w:rFonts w:ascii="仿宋" w:hAnsi="仿宋" w:eastAsia="仿宋"/>
          <w:b/>
          <w:bCs/>
          <w:sz w:val="24"/>
        </w:rPr>
      </w:pPr>
    </w:p>
    <w:p>
      <w:pPr>
        <w:spacing w:line="500" w:lineRule="exact"/>
        <w:rPr>
          <w:rFonts w:ascii="仿宋" w:hAnsi="仿宋" w:eastAsia="仿宋"/>
          <w:b/>
          <w:bCs/>
          <w:sz w:val="24"/>
        </w:rPr>
      </w:pPr>
    </w:p>
    <w:p>
      <w:pPr>
        <w:spacing w:line="500" w:lineRule="exact"/>
        <w:rPr>
          <w:rFonts w:ascii="仿宋" w:hAnsi="仿宋" w:eastAsia="仿宋"/>
          <w:b/>
          <w:bCs/>
          <w:sz w:val="24"/>
        </w:rPr>
      </w:pPr>
    </w:p>
    <w:p>
      <w:pPr>
        <w:spacing w:line="500" w:lineRule="exact"/>
        <w:rPr>
          <w:rFonts w:ascii="仿宋" w:hAnsi="仿宋" w:eastAsia="仿宋"/>
          <w:b/>
          <w:bCs/>
          <w:sz w:val="24"/>
        </w:rPr>
      </w:pPr>
    </w:p>
    <w:p>
      <w:pPr>
        <w:spacing w:line="500" w:lineRule="exact"/>
        <w:rPr>
          <w:rFonts w:ascii="仿宋" w:hAnsi="仿宋" w:eastAsia="仿宋"/>
          <w:b/>
          <w:bCs/>
          <w:sz w:val="24"/>
        </w:rPr>
      </w:pPr>
    </w:p>
    <w:p>
      <w:pPr>
        <w:spacing w:line="500" w:lineRule="exact"/>
        <w:rPr>
          <w:rFonts w:ascii="仿宋" w:hAnsi="仿宋" w:eastAsia="仿宋"/>
          <w:b/>
          <w:bCs/>
          <w:sz w:val="24"/>
        </w:rPr>
      </w:pPr>
      <w:r>
        <w:rPr>
          <w:rFonts w:hint="eastAsia" w:ascii="仿宋" w:hAnsi="仿宋" w:eastAsia="仿宋"/>
          <w:b/>
          <w:bCs/>
          <w:sz w:val="24"/>
        </w:rPr>
        <w:t>七、教学进程总体安排</w:t>
      </w:r>
    </w:p>
    <w:p>
      <w:pPr>
        <w:spacing w:line="500" w:lineRule="exact"/>
        <w:rPr>
          <w:rFonts w:ascii="仿宋" w:hAnsi="仿宋" w:eastAsia="仿宋"/>
          <w:b/>
          <w:bCs/>
          <w:szCs w:val="21"/>
        </w:rPr>
      </w:pPr>
      <w:r>
        <w:rPr>
          <w:rFonts w:hint="eastAsia" w:ascii="仿宋" w:hAnsi="仿宋" w:eastAsia="仿宋"/>
          <w:b/>
          <w:bCs/>
          <w:szCs w:val="21"/>
        </w:rPr>
        <w:t>1、教学活动时间分配表(按周分配)</w:t>
      </w:r>
    </w:p>
    <w:p>
      <w:pPr>
        <w:jc w:val="center"/>
        <w:rPr>
          <w:rFonts w:ascii="黑体" w:hAnsi="宋体" w:eastAsia="黑体"/>
          <w:b/>
          <w:bCs/>
          <w:sz w:val="30"/>
        </w:rPr>
      </w:pPr>
      <w:r>
        <w:rPr>
          <w:rFonts w:hint="eastAsia" w:ascii="黑体" w:hAnsi="宋体" w:eastAsia="黑体" w:cs="黑体"/>
          <w:b/>
          <w:bCs/>
          <w:sz w:val="30"/>
          <w:szCs w:val="30"/>
        </w:rPr>
        <w:t>教学时间分配表</w:t>
      </w:r>
      <w:r>
        <w:rPr>
          <w:rFonts w:hint="eastAsia" w:ascii="黑体" w:hAnsi="宋体" w:eastAsia="黑体"/>
          <w:b/>
          <w:bCs/>
          <w:sz w:val="30"/>
        </w:rPr>
        <w:t>(按周分配)</w:t>
      </w:r>
    </w:p>
    <w:p>
      <w:pPr>
        <w:widowControl/>
        <w:spacing w:line="360" w:lineRule="exact"/>
        <w:ind w:firstLine="422" w:firstLineChars="200"/>
        <w:rPr>
          <w:rFonts w:ascii="黑体" w:hAnsi="宋体" w:eastAsia="黑体"/>
          <w:b/>
          <w:bCs/>
          <w:sz w:val="30"/>
        </w:rPr>
      </w:pPr>
      <w:r>
        <w:rPr>
          <w:rFonts w:hint="eastAsia" w:ascii="仿宋" w:hAnsi="仿宋" w:eastAsia="仿宋" w:cs="仿宋"/>
          <w:b/>
          <w:bCs/>
        </w:rPr>
        <w:t>（一）教学时间表（按周分配）</w:t>
      </w:r>
    </w:p>
    <w:tbl>
      <w:tblPr>
        <w:tblStyle w:val="12"/>
        <w:tblW w:w="93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1124"/>
        <w:gridCol w:w="675"/>
        <w:gridCol w:w="3805"/>
        <w:gridCol w:w="1124"/>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76" w:type="dxa"/>
            <w:vMerge w:val="restart"/>
            <w:vAlign w:val="center"/>
          </w:tcPr>
          <w:p>
            <w:pPr>
              <w:snapToGrid w:val="0"/>
              <w:spacing w:line="0" w:lineRule="atLeast"/>
              <w:jc w:val="center"/>
              <w:rPr>
                <w:rFonts w:ascii="宋体" w:hAnsi="宋体"/>
                <w:b/>
                <w:bCs/>
              </w:rPr>
            </w:pPr>
            <w:r>
              <w:rPr>
                <w:rFonts w:hint="eastAsia" w:ascii="宋体" w:hAnsi="宋体"/>
                <w:b/>
                <w:bCs/>
              </w:rPr>
              <w:t>学期</w:t>
            </w:r>
          </w:p>
        </w:tc>
        <w:tc>
          <w:tcPr>
            <w:tcW w:w="1124" w:type="dxa"/>
            <w:vMerge w:val="restart"/>
            <w:vAlign w:val="center"/>
          </w:tcPr>
          <w:p>
            <w:pPr>
              <w:snapToGrid w:val="0"/>
              <w:spacing w:line="0" w:lineRule="atLeast"/>
              <w:jc w:val="center"/>
              <w:rPr>
                <w:rFonts w:ascii="宋体" w:hAnsi="宋体"/>
                <w:b/>
                <w:bCs/>
              </w:rPr>
            </w:pPr>
            <w:r>
              <w:rPr>
                <w:rFonts w:hint="eastAsia" w:ascii="宋体" w:hAnsi="宋体"/>
                <w:b/>
                <w:bCs/>
              </w:rPr>
              <w:t>学期周数</w:t>
            </w:r>
          </w:p>
        </w:tc>
        <w:tc>
          <w:tcPr>
            <w:tcW w:w="4480" w:type="dxa"/>
            <w:gridSpan w:val="2"/>
            <w:vAlign w:val="center"/>
          </w:tcPr>
          <w:p>
            <w:pPr>
              <w:snapToGrid w:val="0"/>
              <w:spacing w:line="0" w:lineRule="atLeast"/>
              <w:jc w:val="center"/>
              <w:rPr>
                <w:rFonts w:ascii="宋体" w:hAnsi="宋体"/>
                <w:b/>
                <w:bCs/>
              </w:rPr>
            </w:pPr>
            <w:r>
              <w:rPr>
                <w:rFonts w:hint="eastAsia" w:ascii="宋体" w:hAnsi="宋体"/>
                <w:b/>
                <w:bCs/>
              </w:rPr>
              <w:t>教学周数</w:t>
            </w:r>
          </w:p>
        </w:tc>
        <w:tc>
          <w:tcPr>
            <w:tcW w:w="1124" w:type="dxa"/>
            <w:vMerge w:val="restart"/>
            <w:vAlign w:val="center"/>
          </w:tcPr>
          <w:p>
            <w:pPr>
              <w:snapToGrid w:val="0"/>
              <w:spacing w:line="0" w:lineRule="atLeast"/>
              <w:jc w:val="center"/>
              <w:rPr>
                <w:rFonts w:ascii="宋体" w:hAnsi="宋体"/>
                <w:b/>
                <w:bCs/>
              </w:rPr>
            </w:pPr>
            <w:r>
              <w:rPr>
                <w:rFonts w:hint="eastAsia" w:ascii="宋体" w:hAnsi="宋体"/>
                <w:b/>
                <w:bCs/>
              </w:rPr>
              <w:t>考试周数</w:t>
            </w:r>
          </w:p>
        </w:tc>
        <w:tc>
          <w:tcPr>
            <w:tcW w:w="1641" w:type="dxa"/>
            <w:vMerge w:val="restart"/>
            <w:vAlign w:val="center"/>
          </w:tcPr>
          <w:p>
            <w:pPr>
              <w:snapToGrid w:val="0"/>
              <w:spacing w:line="0" w:lineRule="atLeast"/>
              <w:jc w:val="center"/>
              <w:rPr>
                <w:rFonts w:ascii="宋体" w:hAnsi="宋体"/>
                <w:b/>
                <w:bCs/>
              </w:rPr>
            </w:pPr>
            <w:r>
              <w:rPr>
                <w:rFonts w:hint="eastAsia" w:ascii="宋体" w:hAnsi="宋体"/>
                <w:b/>
                <w:bCs/>
              </w:rPr>
              <w:t>机动周数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76" w:type="dxa"/>
            <w:vMerge w:val="continue"/>
            <w:vAlign w:val="center"/>
          </w:tcPr>
          <w:p>
            <w:pPr>
              <w:spacing w:line="0" w:lineRule="atLeast"/>
              <w:rPr>
                <w:rFonts w:ascii="宋体" w:hAnsi="宋体"/>
                <w:bCs/>
              </w:rPr>
            </w:pPr>
          </w:p>
        </w:tc>
        <w:tc>
          <w:tcPr>
            <w:tcW w:w="1124" w:type="dxa"/>
            <w:vMerge w:val="continue"/>
            <w:vAlign w:val="center"/>
          </w:tcPr>
          <w:p>
            <w:pPr>
              <w:spacing w:line="0" w:lineRule="atLeast"/>
              <w:rPr>
                <w:rFonts w:ascii="宋体" w:hAnsi="宋体"/>
                <w:bCs/>
              </w:rPr>
            </w:pPr>
          </w:p>
        </w:tc>
        <w:tc>
          <w:tcPr>
            <w:tcW w:w="675" w:type="dxa"/>
            <w:vAlign w:val="center"/>
          </w:tcPr>
          <w:p>
            <w:pPr>
              <w:snapToGrid w:val="0"/>
              <w:spacing w:line="0" w:lineRule="atLeast"/>
              <w:jc w:val="center"/>
              <w:rPr>
                <w:rFonts w:ascii="宋体" w:hAnsi="宋体"/>
                <w:b/>
                <w:bCs/>
              </w:rPr>
            </w:pPr>
            <w:r>
              <w:rPr>
                <w:rFonts w:hint="eastAsia" w:ascii="宋体" w:hAnsi="宋体"/>
                <w:b/>
                <w:bCs/>
              </w:rPr>
              <w:t>周数</w:t>
            </w:r>
          </w:p>
        </w:tc>
        <w:tc>
          <w:tcPr>
            <w:tcW w:w="3805" w:type="dxa"/>
            <w:vAlign w:val="center"/>
          </w:tcPr>
          <w:p>
            <w:pPr>
              <w:snapToGrid w:val="0"/>
              <w:spacing w:line="0" w:lineRule="atLeast"/>
              <w:jc w:val="center"/>
              <w:rPr>
                <w:rFonts w:ascii="宋体" w:hAnsi="宋体"/>
                <w:b/>
                <w:bCs/>
              </w:rPr>
            </w:pPr>
            <w:r>
              <w:rPr>
                <w:rFonts w:hint="eastAsia" w:ascii="宋体" w:hAnsi="宋体"/>
                <w:b/>
                <w:bCs/>
              </w:rPr>
              <w:t>其中：综合实践教学及教育活动周数</w:t>
            </w:r>
          </w:p>
        </w:tc>
        <w:tc>
          <w:tcPr>
            <w:tcW w:w="1124" w:type="dxa"/>
            <w:vMerge w:val="continue"/>
            <w:vAlign w:val="center"/>
          </w:tcPr>
          <w:p>
            <w:pPr>
              <w:spacing w:line="0" w:lineRule="atLeast"/>
              <w:rPr>
                <w:rFonts w:ascii="宋体" w:hAnsi="宋体"/>
                <w:bCs/>
              </w:rPr>
            </w:pPr>
          </w:p>
        </w:tc>
        <w:tc>
          <w:tcPr>
            <w:tcW w:w="1641" w:type="dxa"/>
            <w:vMerge w:val="continue"/>
            <w:vAlign w:val="center"/>
          </w:tcPr>
          <w:p>
            <w:pPr>
              <w:spacing w:line="0" w:lineRule="atLeast"/>
              <w:rPr>
                <w:rFonts w:ascii="宋体" w:hAnsi="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6" w:type="dxa"/>
            <w:vAlign w:val="center"/>
          </w:tcPr>
          <w:p>
            <w:pPr>
              <w:snapToGrid w:val="0"/>
              <w:spacing w:line="0" w:lineRule="atLeast"/>
              <w:jc w:val="center"/>
              <w:rPr>
                <w:rFonts w:ascii="仿宋" w:hAnsi="仿宋" w:eastAsia="仿宋"/>
                <w:b/>
                <w:bCs/>
              </w:rPr>
            </w:pPr>
            <w:r>
              <w:rPr>
                <w:rFonts w:hint="eastAsia" w:ascii="仿宋" w:hAnsi="仿宋" w:eastAsia="仿宋"/>
                <w:b/>
                <w:bCs/>
              </w:rPr>
              <w:t>一</w:t>
            </w:r>
          </w:p>
        </w:tc>
        <w:tc>
          <w:tcPr>
            <w:tcW w:w="1124" w:type="dxa"/>
            <w:vAlign w:val="center"/>
          </w:tcPr>
          <w:p>
            <w:pPr>
              <w:snapToGrid w:val="0"/>
              <w:spacing w:line="0" w:lineRule="atLeast"/>
              <w:jc w:val="center"/>
              <w:rPr>
                <w:rFonts w:ascii="仿宋" w:hAnsi="仿宋" w:eastAsia="仿宋"/>
                <w:bCs/>
              </w:rPr>
            </w:pPr>
            <w:r>
              <w:rPr>
                <w:rFonts w:hint="eastAsia" w:ascii="仿宋" w:hAnsi="仿宋" w:eastAsia="仿宋"/>
                <w:bCs/>
              </w:rPr>
              <w:t>20</w:t>
            </w:r>
          </w:p>
        </w:tc>
        <w:tc>
          <w:tcPr>
            <w:tcW w:w="675" w:type="dxa"/>
            <w:vAlign w:val="center"/>
          </w:tcPr>
          <w:p>
            <w:pPr>
              <w:snapToGrid w:val="0"/>
              <w:spacing w:line="0" w:lineRule="atLeast"/>
              <w:jc w:val="center"/>
              <w:rPr>
                <w:rFonts w:ascii="仿宋" w:hAnsi="仿宋" w:eastAsia="仿宋"/>
                <w:bCs/>
              </w:rPr>
            </w:pPr>
            <w:r>
              <w:rPr>
                <w:rFonts w:hint="eastAsia" w:ascii="仿宋" w:hAnsi="仿宋" w:eastAsia="仿宋"/>
                <w:bCs/>
              </w:rPr>
              <w:t>18</w:t>
            </w:r>
          </w:p>
        </w:tc>
        <w:tc>
          <w:tcPr>
            <w:tcW w:w="3805" w:type="dxa"/>
            <w:vAlign w:val="center"/>
          </w:tcPr>
          <w:p>
            <w:pPr>
              <w:snapToGrid w:val="0"/>
              <w:spacing w:line="0" w:lineRule="atLeast"/>
              <w:rPr>
                <w:rFonts w:ascii="仿宋" w:hAnsi="仿宋" w:eastAsia="仿宋"/>
                <w:bCs/>
              </w:rPr>
            </w:pPr>
            <w:r>
              <w:rPr>
                <w:rFonts w:hint="eastAsia" w:ascii="仿宋" w:hAnsi="仿宋" w:eastAsia="仿宋"/>
                <w:bCs/>
              </w:rPr>
              <w:t>专业认知实践                1周</w:t>
            </w:r>
          </w:p>
        </w:tc>
        <w:tc>
          <w:tcPr>
            <w:tcW w:w="1124" w:type="dxa"/>
            <w:vAlign w:val="center"/>
          </w:tcPr>
          <w:p>
            <w:pPr>
              <w:snapToGrid w:val="0"/>
              <w:spacing w:line="0" w:lineRule="atLeast"/>
              <w:jc w:val="center"/>
              <w:rPr>
                <w:rFonts w:ascii="仿宋" w:hAnsi="仿宋" w:eastAsia="仿宋"/>
                <w:bCs/>
              </w:rPr>
            </w:pPr>
            <w:r>
              <w:rPr>
                <w:rFonts w:hint="eastAsia" w:ascii="仿宋" w:hAnsi="仿宋" w:eastAsia="仿宋"/>
                <w:bCs/>
              </w:rPr>
              <w:t>1</w:t>
            </w:r>
          </w:p>
        </w:tc>
        <w:tc>
          <w:tcPr>
            <w:tcW w:w="1641" w:type="dxa"/>
            <w:vAlign w:val="center"/>
          </w:tcPr>
          <w:p>
            <w:pPr>
              <w:snapToGrid w:val="0"/>
              <w:spacing w:line="0" w:lineRule="atLeast"/>
              <w:jc w:val="center"/>
              <w:rPr>
                <w:rFonts w:ascii="仿宋" w:hAnsi="仿宋" w:eastAsia="仿宋"/>
                <w:bCs/>
              </w:rPr>
            </w:pPr>
            <w:r>
              <w:rPr>
                <w:rFonts w:hint="eastAsia" w:ascii="仿宋" w:hAnsi="仿宋" w:eastAsia="仿宋"/>
                <w:bC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6" w:type="dxa"/>
            <w:vAlign w:val="center"/>
          </w:tcPr>
          <w:p>
            <w:pPr>
              <w:snapToGrid w:val="0"/>
              <w:spacing w:line="0" w:lineRule="atLeast"/>
              <w:jc w:val="center"/>
              <w:rPr>
                <w:rFonts w:ascii="仿宋" w:hAnsi="仿宋" w:eastAsia="仿宋"/>
                <w:b/>
                <w:bCs/>
              </w:rPr>
            </w:pPr>
            <w:r>
              <w:rPr>
                <w:rFonts w:hint="eastAsia" w:ascii="仿宋" w:hAnsi="仿宋" w:eastAsia="仿宋"/>
                <w:b/>
                <w:bCs/>
              </w:rPr>
              <w:t>二</w:t>
            </w:r>
          </w:p>
        </w:tc>
        <w:tc>
          <w:tcPr>
            <w:tcW w:w="1124" w:type="dxa"/>
            <w:vAlign w:val="center"/>
          </w:tcPr>
          <w:p>
            <w:pPr>
              <w:snapToGrid w:val="0"/>
              <w:spacing w:line="0" w:lineRule="atLeast"/>
              <w:jc w:val="center"/>
              <w:rPr>
                <w:rFonts w:ascii="仿宋" w:hAnsi="仿宋" w:eastAsia="仿宋"/>
                <w:bCs/>
              </w:rPr>
            </w:pPr>
            <w:r>
              <w:rPr>
                <w:rFonts w:hint="eastAsia" w:ascii="仿宋" w:hAnsi="仿宋" w:eastAsia="仿宋"/>
                <w:bCs/>
              </w:rPr>
              <w:t>20</w:t>
            </w:r>
          </w:p>
        </w:tc>
        <w:tc>
          <w:tcPr>
            <w:tcW w:w="675" w:type="dxa"/>
            <w:vAlign w:val="center"/>
          </w:tcPr>
          <w:p>
            <w:pPr>
              <w:snapToGrid w:val="0"/>
              <w:spacing w:line="0" w:lineRule="atLeast"/>
              <w:jc w:val="center"/>
              <w:rPr>
                <w:rFonts w:ascii="仿宋" w:hAnsi="仿宋" w:eastAsia="仿宋"/>
                <w:bCs/>
              </w:rPr>
            </w:pPr>
            <w:r>
              <w:rPr>
                <w:rFonts w:hint="eastAsia" w:ascii="仿宋" w:hAnsi="仿宋" w:eastAsia="仿宋"/>
                <w:bCs/>
              </w:rPr>
              <w:t>18</w:t>
            </w:r>
          </w:p>
        </w:tc>
        <w:tc>
          <w:tcPr>
            <w:tcW w:w="3805" w:type="dxa"/>
            <w:vAlign w:val="center"/>
          </w:tcPr>
          <w:p>
            <w:pPr>
              <w:spacing w:line="0" w:lineRule="atLeast"/>
              <w:rPr>
                <w:rFonts w:ascii="仿宋" w:hAnsi="仿宋" w:eastAsia="仿宋"/>
                <w:bCs/>
              </w:rPr>
            </w:pPr>
            <w:r>
              <w:rPr>
                <w:rFonts w:hint="eastAsia" w:ascii="仿宋" w:hAnsi="仿宋" w:eastAsia="仿宋" w:cs="仿宋"/>
                <w:szCs w:val="21"/>
              </w:rPr>
              <w:t>素描</w:t>
            </w:r>
            <w:r>
              <w:rPr>
                <w:rFonts w:hint="eastAsia" w:ascii="仿宋" w:hAnsi="仿宋" w:eastAsia="仿宋"/>
                <w:bCs/>
              </w:rPr>
              <w:t>技能训练                1周</w:t>
            </w:r>
          </w:p>
        </w:tc>
        <w:tc>
          <w:tcPr>
            <w:tcW w:w="1124" w:type="dxa"/>
            <w:vAlign w:val="center"/>
          </w:tcPr>
          <w:p>
            <w:pPr>
              <w:snapToGrid w:val="0"/>
              <w:spacing w:line="0" w:lineRule="atLeast"/>
              <w:jc w:val="center"/>
              <w:rPr>
                <w:rFonts w:ascii="仿宋" w:hAnsi="仿宋" w:eastAsia="仿宋"/>
                <w:bCs/>
              </w:rPr>
            </w:pPr>
            <w:r>
              <w:rPr>
                <w:rFonts w:hint="eastAsia" w:ascii="仿宋" w:hAnsi="仿宋" w:eastAsia="仿宋"/>
                <w:bCs/>
              </w:rPr>
              <w:t>1</w:t>
            </w:r>
          </w:p>
        </w:tc>
        <w:tc>
          <w:tcPr>
            <w:tcW w:w="1641" w:type="dxa"/>
            <w:vAlign w:val="center"/>
          </w:tcPr>
          <w:p>
            <w:pPr>
              <w:snapToGrid w:val="0"/>
              <w:spacing w:line="0" w:lineRule="atLeast"/>
              <w:jc w:val="center"/>
              <w:rPr>
                <w:rFonts w:ascii="仿宋" w:hAnsi="仿宋" w:eastAsia="仿宋"/>
                <w:bCs/>
              </w:rPr>
            </w:pPr>
            <w:r>
              <w:rPr>
                <w:rFonts w:hint="eastAsia" w:ascii="仿宋" w:hAnsi="仿宋" w:eastAsia="仿宋"/>
                <w:bC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6" w:type="dxa"/>
            <w:vAlign w:val="center"/>
          </w:tcPr>
          <w:p>
            <w:pPr>
              <w:snapToGrid w:val="0"/>
              <w:spacing w:line="0" w:lineRule="atLeast"/>
              <w:jc w:val="center"/>
              <w:rPr>
                <w:rFonts w:ascii="仿宋" w:hAnsi="仿宋" w:eastAsia="仿宋"/>
                <w:b/>
                <w:bCs/>
              </w:rPr>
            </w:pPr>
            <w:r>
              <w:rPr>
                <w:rFonts w:hint="eastAsia" w:ascii="仿宋" w:hAnsi="仿宋" w:eastAsia="仿宋"/>
                <w:b/>
                <w:bCs/>
              </w:rPr>
              <w:t>三</w:t>
            </w:r>
          </w:p>
        </w:tc>
        <w:tc>
          <w:tcPr>
            <w:tcW w:w="1124" w:type="dxa"/>
            <w:vAlign w:val="center"/>
          </w:tcPr>
          <w:p>
            <w:pPr>
              <w:snapToGrid w:val="0"/>
              <w:spacing w:line="0" w:lineRule="atLeast"/>
              <w:jc w:val="center"/>
              <w:rPr>
                <w:rFonts w:ascii="仿宋" w:hAnsi="仿宋" w:eastAsia="仿宋"/>
                <w:bCs/>
              </w:rPr>
            </w:pPr>
            <w:r>
              <w:rPr>
                <w:rFonts w:hint="eastAsia" w:ascii="仿宋" w:hAnsi="仿宋" w:eastAsia="仿宋"/>
                <w:bCs/>
              </w:rPr>
              <w:t>20</w:t>
            </w:r>
          </w:p>
        </w:tc>
        <w:tc>
          <w:tcPr>
            <w:tcW w:w="675" w:type="dxa"/>
            <w:vAlign w:val="center"/>
          </w:tcPr>
          <w:p>
            <w:pPr>
              <w:snapToGrid w:val="0"/>
              <w:spacing w:line="0" w:lineRule="atLeast"/>
              <w:jc w:val="center"/>
              <w:rPr>
                <w:rFonts w:ascii="仿宋" w:hAnsi="仿宋" w:eastAsia="仿宋"/>
                <w:bCs/>
              </w:rPr>
            </w:pPr>
            <w:r>
              <w:rPr>
                <w:rFonts w:hint="eastAsia" w:ascii="仿宋" w:hAnsi="仿宋" w:eastAsia="仿宋"/>
                <w:bCs/>
              </w:rPr>
              <w:t>18</w:t>
            </w:r>
          </w:p>
        </w:tc>
        <w:tc>
          <w:tcPr>
            <w:tcW w:w="3805" w:type="dxa"/>
            <w:vAlign w:val="center"/>
          </w:tcPr>
          <w:p>
            <w:pPr>
              <w:snapToGrid w:val="0"/>
              <w:spacing w:line="0" w:lineRule="atLeast"/>
              <w:rPr>
                <w:rFonts w:ascii="仿宋" w:hAnsi="仿宋" w:eastAsia="仿宋"/>
                <w:bCs/>
              </w:rPr>
            </w:pPr>
            <w:r>
              <w:rPr>
                <w:rFonts w:hint="eastAsia" w:ascii="仿宋" w:hAnsi="仿宋" w:eastAsia="仿宋" w:cs="仿宋"/>
                <w:szCs w:val="21"/>
              </w:rPr>
              <w:t xml:space="preserve">构成实训        </w:t>
            </w:r>
            <w:r>
              <w:rPr>
                <w:rFonts w:hint="eastAsia" w:ascii="仿宋" w:hAnsi="仿宋" w:eastAsia="仿宋"/>
                <w:bCs/>
              </w:rPr>
              <w:t xml:space="preserve">            1周</w:t>
            </w:r>
          </w:p>
        </w:tc>
        <w:tc>
          <w:tcPr>
            <w:tcW w:w="1124" w:type="dxa"/>
            <w:vAlign w:val="center"/>
          </w:tcPr>
          <w:p>
            <w:pPr>
              <w:snapToGrid w:val="0"/>
              <w:spacing w:line="0" w:lineRule="atLeast"/>
              <w:jc w:val="center"/>
              <w:rPr>
                <w:rFonts w:ascii="仿宋" w:hAnsi="仿宋" w:eastAsia="仿宋"/>
                <w:bCs/>
              </w:rPr>
            </w:pPr>
            <w:r>
              <w:rPr>
                <w:rFonts w:hint="eastAsia" w:ascii="仿宋" w:hAnsi="仿宋" w:eastAsia="仿宋"/>
                <w:bCs/>
              </w:rPr>
              <w:t>1</w:t>
            </w:r>
          </w:p>
        </w:tc>
        <w:tc>
          <w:tcPr>
            <w:tcW w:w="1641" w:type="dxa"/>
            <w:vAlign w:val="center"/>
          </w:tcPr>
          <w:p>
            <w:pPr>
              <w:snapToGrid w:val="0"/>
              <w:spacing w:line="0" w:lineRule="atLeast"/>
              <w:jc w:val="center"/>
              <w:rPr>
                <w:rFonts w:ascii="仿宋" w:hAnsi="仿宋" w:eastAsia="仿宋"/>
                <w:bCs/>
              </w:rPr>
            </w:pPr>
            <w:r>
              <w:rPr>
                <w:rFonts w:hint="eastAsia" w:ascii="仿宋" w:hAnsi="仿宋" w:eastAsia="仿宋"/>
                <w:bC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6" w:type="dxa"/>
            <w:vAlign w:val="center"/>
          </w:tcPr>
          <w:p>
            <w:pPr>
              <w:snapToGrid w:val="0"/>
              <w:spacing w:line="0" w:lineRule="atLeast"/>
              <w:jc w:val="center"/>
              <w:rPr>
                <w:rFonts w:ascii="仿宋" w:hAnsi="仿宋" w:eastAsia="仿宋"/>
                <w:b/>
                <w:bCs/>
              </w:rPr>
            </w:pPr>
            <w:r>
              <w:rPr>
                <w:rFonts w:hint="eastAsia" w:ascii="仿宋" w:hAnsi="仿宋" w:eastAsia="仿宋"/>
                <w:b/>
                <w:bCs/>
              </w:rPr>
              <w:t>四</w:t>
            </w:r>
          </w:p>
        </w:tc>
        <w:tc>
          <w:tcPr>
            <w:tcW w:w="1124" w:type="dxa"/>
            <w:vAlign w:val="center"/>
          </w:tcPr>
          <w:p>
            <w:pPr>
              <w:snapToGrid w:val="0"/>
              <w:spacing w:line="0" w:lineRule="atLeast"/>
              <w:jc w:val="center"/>
              <w:rPr>
                <w:rFonts w:ascii="仿宋" w:hAnsi="仿宋" w:eastAsia="仿宋"/>
                <w:bCs/>
              </w:rPr>
            </w:pPr>
            <w:r>
              <w:rPr>
                <w:rFonts w:hint="eastAsia" w:ascii="仿宋" w:hAnsi="仿宋" w:eastAsia="仿宋"/>
                <w:bCs/>
              </w:rPr>
              <w:t>20</w:t>
            </w:r>
          </w:p>
        </w:tc>
        <w:tc>
          <w:tcPr>
            <w:tcW w:w="675" w:type="dxa"/>
            <w:vAlign w:val="center"/>
          </w:tcPr>
          <w:p>
            <w:pPr>
              <w:snapToGrid w:val="0"/>
              <w:spacing w:line="0" w:lineRule="atLeast"/>
              <w:jc w:val="center"/>
              <w:rPr>
                <w:rFonts w:ascii="仿宋" w:hAnsi="仿宋" w:eastAsia="仿宋"/>
                <w:bCs/>
              </w:rPr>
            </w:pPr>
            <w:r>
              <w:rPr>
                <w:rFonts w:hint="eastAsia" w:ascii="仿宋" w:hAnsi="仿宋" w:eastAsia="仿宋"/>
                <w:bCs/>
              </w:rPr>
              <w:t>18</w:t>
            </w:r>
          </w:p>
        </w:tc>
        <w:tc>
          <w:tcPr>
            <w:tcW w:w="3805" w:type="dxa"/>
            <w:vAlign w:val="center"/>
          </w:tcPr>
          <w:p>
            <w:pPr>
              <w:snapToGrid w:val="0"/>
              <w:spacing w:line="0" w:lineRule="atLeast"/>
              <w:rPr>
                <w:rFonts w:ascii="仿宋" w:hAnsi="仿宋" w:eastAsia="仿宋"/>
                <w:bCs/>
              </w:rPr>
            </w:pPr>
            <w:r>
              <w:rPr>
                <w:rFonts w:hint="eastAsia" w:ascii="仿宋" w:hAnsi="仿宋" w:eastAsia="仿宋" w:cs="仿宋"/>
                <w:szCs w:val="21"/>
              </w:rPr>
              <w:t xml:space="preserve">图形设计实训    </w:t>
            </w:r>
            <w:r>
              <w:rPr>
                <w:rFonts w:hint="eastAsia" w:ascii="仿宋" w:hAnsi="仿宋" w:eastAsia="仿宋"/>
                <w:bCs/>
              </w:rPr>
              <w:t xml:space="preserve">            1周</w:t>
            </w:r>
          </w:p>
        </w:tc>
        <w:tc>
          <w:tcPr>
            <w:tcW w:w="1124" w:type="dxa"/>
            <w:vAlign w:val="center"/>
          </w:tcPr>
          <w:p>
            <w:pPr>
              <w:snapToGrid w:val="0"/>
              <w:spacing w:line="0" w:lineRule="atLeast"/>
              <w:jc w:val="center"/>
              <w:rPr>
                <w:rFonts w:ascii="仿宋" w:hAnsi="仿宋" w:eastAsia="仿宋"/>
                <w:bCs/>
              </w:rPr>
            </w:pPr>
            <w:r>
              <w:rPr>
                <w:rFonts w:hint="eastAsia" w:ascii="仿宋" w:hAnsi="仿宋" w:eastAsia="仿宋"/>
                <w:bCs/>
              </w:rPr>
              <w:t>1</w:t>
            </w:r>
          </w:p>
        </w:tc>
        <w:tc>
          <w:tcPr>
            <w:tcW w:w="1641" w:type="dxa"/>
            <w:vAlign w:val="center"/>
          </w:tcPr>
          <w:p>
            <w:pPr>
              <w:snapToGrid w:val="0"/>
              <w:spacing w:line="0" w:lineRule="atLeast"/>
              <w:jc w:val="center"/>
              <w:rPr>
                <w:rFonts w:ascii="仿宋" w:hAnsi="仿宋" w:eastAsia="仿宋"/>
                <w:bCs/>
              </w:rPr>
            </w:pPr>
            <w:r>
              <w:rPr>
                <w:rFonts w:hint="eastAsia" w:ascii="仿宋" w:hAnsi="仿宋" w:eastAsia="仿宋"/>
                <w:bC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6" w:type="dxa"/>
            <w:vAlign w:val="center"/>
          </w:tcPr>
          <w:p>
            <w:pPr>
              <w:snapToGrid w:val="0"/>
              <w:spacing w:line="0" w:lineRule="atLeast"/>
              <w:jc w:val="center"/>
              <w:rPr>
                <w:rFonts w:ascii="仿宋" w:hAnsi="仿宋" w:eastAsia="仿宋"/>
                <w:b/>
                <w:bCs/>
              </w:rPr>
            </w:pPr>
            <w:r>
              <w:rPr>
                <w:rFonts w:hint="eastAsia" w:ascii="仿宋" w:hAnsi="仿宋" w:eastAsia="仿宋"/>
                <w:b/>
                <w:bCs/>
              </w:rPr>
              <w:t>五</w:t>
            </w:r>
          </w:p>
        </w:tc>
        <w:tc>
          <w:tcPr>
            <w:tcW w:w="1124" w:type="dxa"/>
            <w:vAlign w:val="center"/>
          </w:tcPr>
          <w:p>
            <w:pPr>
              <w:snapToGrid w:val="0"/>
              <w:spacing w:line="0" w:lineRule="atLeast"/>
              <w:jc w:val="center"/>
              <w:rPr>
                <w:rFonts w:ascii="仿宋" w:hAnsi="仿宋" w:eastAsia="仿宋"/>
                <w:bCs/>
              </w:rPr>
            </w:pPr>
            <w:r>
              <w:rPr>
                <w:rFonts w:hint="eastAsia" w:ascii="仿宋" w:hAnsi="仿宋" w:eastAsia="仿宋"/>
                <w:bCs/>
              </w:rPr>
              <w:t>20</w:t>
            </w:r>
          </w:p>
        </w:tc>
        <w:tc>
          <w:tcPr>
            <w:tcW w:w="675" w:type="dxa"/>
            <w:vAlign w:val="center"/>
          </w:tcPr>
          <w:p>
            <w:pPr>
              <w:snapToGrid w:val="0"/>
              <w:spacing w:line="0" w:lineRule="atLeast"/>
              <w:jc w:val="center"/>
              <w:rPr>
                <w:rFonts w:ascii="仿宋" w:hAnsi="仿宋" w:eastAsia="仿宋"/>
                <w:bCs/>
              </w:rPr>
            </w:pPr>
            <w:r>
              <w:rPr>
                <w:rFonts w:hint="eastAsia" w:ascii="仿宋" w:hAnsi="仿宋" w:eastAsia="仿宋"/>
                <w:bCs/>
              </w:rPr>
              <w:t>18</w:t>
            </w:r>
          </w:p>
        </w:tc>
        <w:tc>
          <w:tcPr>
            <w:tcW w:w="3805" w:type="dxa"/>
            <w:vAlign w:val="center"/>
          </w:tcPr>
          <w:p>
            <w:pPr>
              <w:snapToGrid w:val="0"/>
              <w:spacing w:line="0" w:lineRule="atLeast"/>
              <w:rPr>
                <w:rFonts w:ascii="仿宋" w:hAnsi="仿宋" w:eastAsia="仿宋"/>
                <w:bCs/>
              </w:rPr>
            </w:pPr>
            <w:r>
              <w:rPr>
                <w:rFonts w:hint="eastAsia" w:ascii="仿宋" w:hAnsi="仿宋" w:eastAsia="仿宋" w:cs="仿宋"/>
                <w:szCs w:val="21"/>
              </w:rPr>
              <w:t>图形图像处理职业技能考证</w:t>
            </w:r>
            <w:r>
              <w:rPr>
                <w:rFonts w:hint="eastAsia" w:ascii="仿宋" w:hAnsi="仿宋" w:eastAsia="仿宋"/>
                <w:bCs/>
              </w:rPr>
              <w:t xml:space="preserve">    1周</w:t>
            </w:r>
          </w:p>
        </w:tc>
        <w:tc>
          <w:tcPr>
            <w:tcW w:w="1124" w:type="dxa"/>
            <w:vAlign w:val="center"/>
          </w:tcPr>
          <w:p>
            <w:pPr>
              <w:snapToGrid w:val="0"/>
              <w:spacing w:line="0" w:lineRule="atLeast"/>
              <w:jc w:val="center"/>
              <w:rPr>
                <w:rFonts w:ascii="仿宋" w:hAnsi="仿宋" w:eastAsia="仿宋"/>
                <w:bCs/>
              </w:rPr>
            </w:pPr>
            <w:r>
              <w:rPr>
                <w:rFonts w:hint="eastAsia" w:ascii="仿宋" w:hAnsi="仿宋" w:eastAsia="仿宋"/>
                <w:bCs/>
              </w:rPr>
              <w:t>1</w:t>
            </w:r>
          </w:p>
        </w:tc>
        <w:tc>
          <w:tcPr>
            <w:tcW w:w="1641" w:type="dxa"/>
            <w:vAlign w:val="center"/>
          </w:tcPr>
          <w:p>
            <w:pPr>
              <w:snapToGrid w:val="0"/>
              <w:spacing w:line="0" w:lineRule="atLeast"/>
              <w:jc w:val="center"/>
              <w:rPr>
                <w:rFonts w:ascii="仿宋" w:hAnsi="仿宋" w:eastAsia="仿宋"/>
                <w:bCs/>
              </w:rPr>
            </w:pPr>
            <w:r>
              <w:rPr>
                <w:rFonts w:hint="eastAsia" w:ascii="仿宋" w:hAnsi="仿宋" w:eastAsia="仿宋"/>
                <w:bC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6" w:type="dxa"/>
            <w:vAlign w:val="center"/>
          </w:tcPr>
          <w:p>
            <w:pPr>
              <w:snapToGrid w:val="0"/>
              <w:spacing w:line="0" w:lineRule="atLeast"/>
              <w:jc w:val="center"/>
              <w:rPr>
                <w:rFonts w:ascii="仿宋" w:hAnsi="仿宋" w:eastAsia="仿宋"/>
                <w:b/>
                <w:bCs/>
              </w:rPr>
            </w:pPr>
            <w:r>
              <w:rPr>
                <w:rFonts w:hint="eastAsia" w:ascii="仿宋" w:hAnsi="仿宋" w:eastAsia="仿宋"/>
                <w:b/>
                <w:bCs/>
              </w:rPr>
              <w:t>六</w:t>
            </w:r>
          </w:p>
        </w:tc>
        <w:tc>
          <w:tcPr>
            <w:tcW w:w="1124" w:type="dxa"/>
            <w:vAlign w:val="center"/>
          </w:tcPr>
          <w:p>
            <w:pPr>
              <w:snapToGrid w:val="0"/>
              <w:spacing w:line="0" w:lineRule="atLeast"/>
              <w:jc w:val="center"/>
              <w:rPr>
                <w:rFonts w:ascii="仿宋" w:hAnsi="仿宋" w:eastAsia="仿宋"/>
                <w:bCs/>
              </w:rPr>
            </w:pPr>
            <w:r>
              <w:rPr>
                <w:rFonts w:hint="eastAsia" w:ascii="仿宋" w:hAnsi="仿宋" w:eastAsia="仿宋"/>
                <w:bCs/>
              </w:rPr>
              <w:t>20</w:t>
            </w:r>
          </w:p>
        </w:tc>
        <w:tc>
          <w:tcPr>
            <w:tcW w:w="675" w:type="dxa"/>
            <w:vAlign w:val="center"/>
          </w:tcPr>
          <w:p>
            <w:pPr>
              <w:snapToGrid w:val="0"/>
              <w:spacing w:line="0" w:lineRule="atLeast"/>
              <w:jc w:val="center"/>
              <w:rPr>
                <w:rFonts w:ascii="仿宋" w:hAnsi="仿宋" w:eastAsia="仿宋"/>
                <w:bCs/>
              </w:rPr>
            </w:pPr>
            <w:r>
              <w:rPr>
                <w:rFonts w:hint="eastAsia" w:ascii="仿宋" w:hAnsi="仿宋" w:eastAsia="仿宋"/>
                <w:bCs/>
              </w:rPr>
              <w:t>18</w:t>
            </w:r>
          </w:p>
        </w:tc>
        <w:tc>
          <w:tcPr>
            <w:tcW w:w="3805" w:type="dxa"/>
            <w:vAlign w:val="center"/>
          </w:tcPr>
          <w:p>
            <w:pPr>
              <w:snapToGrid w:val="0"/>
              <w:spacing w:line="0" w:lineRule="atLeast"/>
              <w:rPr>
                <w:rFonts w:ascii="仿宋" w:hAnsi="仿宋" w:eastAsia="仿宋"/>
                <w:bCs/>
              </w:rPr>
            </w:pPr>
            <w:r>
              <w:rPr>
                <w:rFonts w:hint="eastAsia" w:ascii="仿宋" w:hAnsi="仿宋" w:eastAsia="仿宋" w:cs="仿宋"/>
                <w:szCs w:val="21"/>
              </w:rPr>
              <w:t xml:space="preserve">二维动画设计实训    </w:t>
            </w:r>
            <w:r>
              <w:rPr>
                <w:rFonts w:hint="eastAsia" w:ascii="仿宋" w:hAnsi="仿宋" w:eastAsia="仿宋"/>
                <w:bCs/>
              </w:rPr>
              <w:t xml:space="preserve">        1周</w:t>
            </w:r>
          </w:p>
        </w:tc>
        <w:tc>
          <w:tcPr>
            <w:tcW w:w="1124" w:type="dxa"/>
            <w:vAlign w:val="center"/>
          </w:tcPr>
          <w:p>
            <w:pPr>
              <w:snapToGrid w:val="0"/>
              <w:spacing w:line="0" w:lineRule="atLeast"/>
              <w:jc w:val="center"/>
              <w:rPr>
                <w:rFonts w:ascii="仿宋" w:hAnsi="仿宋" w:eastAsia="仿宋"/>
                <w:bCs/>
              </w:rPr>
            </w:pPr>
            <w:r>
              <w:rPr>
                <w:rFonts w:hint="eastAsia" w:ascii="仿宋" w:hAnsi="仿宋" w:eastAsia="仿宋"/>
                <w:bCs/>
              </w:rPr>
              <w:t>1</w:t>
            </w:r>
          </w:p>
        </w:tc>
        <w:tc>
          <w:tcPr>
            <w:tcW w:w="1641" w:type="dxa"/>
            <w:vAlign w:val="center"/>
          </w:tcPr>
          <w:p>
            <w:pPr>
              <w:snapToGrid w:val="0"/>
              <w:spacing w:line="0" w:lineRule="atLeast"/>
              <w:jc w:val="center"/>
              <w:rPr>
                <w:rFonts w:ascii="仿宋" w:hAnsi="仿宋" w:eastAsia="仿宋"/>
                <w:bCs/>
              </w:rPr>
            </w:pPr>
            <w:r>
              <w:rPr>
                <w:rFonts w:hint="eastAsia" w:ascii="仿宋" w:hAnsi="仿宋" w:eastAsia="仿宋"/>
                <w:bC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6" w:type="dxa"/>
            <w:vAlign w:val="center"/>
          </w:tcPr>
          <w:p>
            <w:pPr>
              <w:snapToGrid w:val="0"/>
              <w:spacing w:line="0" w:lineRule="atLeast"/>
              <w:jc w:val="center"/>
              <w:rPr>
                <w:rFonts w:ascii="仿宋" w:hAnsi="仿宋" w:eastAsia="仿宋"/>
                <w:b/>
                <w:bCs/>
              </w:rPr>
            </w:pPr>
            <w:r>
              <w:rPr>
                <w:rFonts w:hint="eastAsia" w:ascii="仿宋" w:hAnsi="仿宋" w:eastAsia="仿宋"/>
                <w:b/>
                <w:bCs/>
              </w:rPr>
              <w:t>七</w:t>
            </w:r>
          </w:p>
        </w:tc>
        <w:tc>
          <w:tcPr>
            <w:tcW w:w="1124" w:type="dxa"/>
            <w:vAlign w:val="center"/>
          </w:tcPr>
          <w:p>
            <w:pPr>
              <w:snapToGrid w:val="0"/>
              <w:spacing w:line="0" w:lineRule="atLeast"/>
              <w:jc w:val="center"/>
              <w:rPr>
                <w:rFonts w:ascii="仿宋" w:hAnsi="仿宋" w:eastAsia="仿宋"/>
                <w:bCs/>
              </w:rPr>
            </w:pPr>
            <w:r>
              <w:rPr>
                <w:rFonts w:hint="eastAsia" w:ascii="仿宋" w:hAnsi="仿宋" w:eastAsia="仿宋"/>
                <w:bCs/>
              </w:rPr>
              <w:t>20</w:t>
            </w:r>
          </w:p>
        </w:tc>
        <w:tc>
          <w:tcPr>
            <w:tcW w:w="675" w:type="dxa"/>
            <w:vAlign w:val="center"/>
          </w:tcPr>
          <w:p>
            <w:pPr>
              <w:snapToGrid w:val="0"/>
              <w:spacing w:line="0" w:lineRule="atLeast"/>
              <w:jc w:val="center"/>
              <w:rPr>
                <w:rFonts w:ascii="仿宋" w:hAnsi="仿宋" w:eastAsia="仿宋"/>
                <w:bCs/>
              </w:rPr>
            </w:pPr>
            <w:r>
              <w:rPr>
                <w:rFonts w:hint="eastAsia" w:ascii="仿宋" w:hAnsi="仿宋" w:eastAsia="仿宋"/>
                <w:bCs/>
              </w:rPr>
              <w:t>18</w:t>
            </w:r>
          </w:p>
        </w:tc>
        <w:tc>
          <w:tcPr>
            <w:tcW w:w="3805" w:type="dxa"/>
            <w:vAlign w:val="center"/>
          </w:tcPr>
          <w:p>
            <w:pPr>
              <w:snapToGrid w:val="0"/>
              <w:spacing w:line="0" w:lineRule="atLeast"/>
              <w:rPr>
                <w:rFonts w:ascii="仿宋" w:hAnsi="仿宋" w:eastAsia="仿宋"/>
                <w:bCs/>
              </w:rPr>
            </w:pPr>
            <w:r>
              <w:rPr>
                <w:rFonts w:hint="eastAsia" w:ascii="仿宋" w:hAnsi="仿宋" w:eastAsia="仿宋" w:cs="仿宋"/>
                <w:szCs w:val="21"/>
              </w:rPr>
              <w:t xml:space="preserve">展示设计实训        </w:t>
            </w:r>
            <w:r>
              <w:rPr>
                <w:rFonts w:hint="eastAsia" w:ascii="仿宋" w:hAnsi="仿宋" w:eastAsia="仿宋"/>
                <w:bCs/>
              </w:rPr>
              <w:t xml:space="preserve">        1周</w:t>
            </w:r>
          </w:p>
        </w:tc>
        <w:tc>
          <w:tcPr>
            <w:tcW w:w="1124" w:type="dxa"/>
            <w:vAlign w:val="center"/>
          </w:tcPr>
          <w:p>
            <w:pPr>
              <w:snapToGrid w:val="0"/>
              <w:spacing w:line="0" w:lineRule="atLeast"/>
              <w:jc w:val="center"/>
              <w:rPr>
                <w:rFonts w:ascii="仿宋" w:hAnsi="仿宋" w:eastAsia="仿宋"/>
                <w:bCs/>
              </w:rPr>
            </w:pPr>
            <w:r>
              <w:rPr>
                <w:rFonts w:hint="eastAsia" w:ascii="仿宋" w:hAnsi="仿宋" w:eastAsia="仿宋"/>
                <w:bCs/>
              </w:rPr>
              <w:t>1</w:t>
            </w:r>
          </w:p>
        </w:tc>
        <w:tc>
          <w:tcPr>
            <w:tcW w:w="1641" w:type="dxa"/>
            <w:vAlign w:val="center"/>
          </w:tcPr>
          <w:p>
            <w:pPr>
              <w:snapToGrid w:val="0"/>
              <w:spacing w:line="0" w:lineRule="atLeast"/>
              <w:jc w:val="center"/>
              <w:rPr>
                <w:rFonts w:ascii="仿宋" w:hAnsi="仿宋" w:eastAsia="仿宋"/>
                <w:bCs/>
              </w:rPr>
            </w:pPr>
            <w:r>
              <w:rPr>
                <w:rFonts w:hint="eastAsia" w:ascii="仿宋" w:hAnsi="仿宋" w:eastAsia="仿宋"/>
                <w:bC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6" w:type="dxa"/>
            <w:vAlign w:val="center"/>
          </w:tcPr>
          <w:p>
            <w:pPr>
              <w:snapToGrid w:val="0"/>
              <w:spacing w:line="0" w:lineRule="atLeast"/>
              <w:jc w:val="center"/>
              <w:rPr>
                <w:rFonts w:ascii="仿宋" w:hAnsi="仿宋" w:eastAsia="仿宋"/>
                <w:b/>
                <w:bCs/>
              </w:rPr>
            </w:pPr>
            <w:r>
              <w:rPr>
                <w:rFonts w:ascii="仿宋" w:hAnsi="仿宋" w:eastAsia="仿宋"/>
                <w:b/>
                <w:bCs/>
              </w:rPr>
              <w:t>八</w:t>
            </w:r>
          </w:p>
        </w:tc>
        <w:tc>
          <w:tcPr>
            <w:tcW w:w="1124" w:type="dxa"/>
            <w:vAlign w:val="center"/>
          </w:tcPr>
          <w:p>
            <w:pPr>
              <w:snapToGrid w:val="0"/>
              <w:spacing w:line="0" w:lineRule="atLeast"/>
              <w:jc w:val="center"/>
              <w:rPr>
                <w:rFonts w:ascii="仿宋" w:hAnsi="仿宋" w:eastAsia="仿宋"/>
                <w:bCs/>
              </w:rPr>
            </w:pPr>
            <w:r>
              <w:rPr>
                <w:rFonts w:hint="eastAsia" w:ascii="仿宋" w:hAnsi="仿宋" w:eastAsia="仿宋"/>
                <w:bCs/>
              </w:rPr>
              <w:t>20</w:t>
            </w:r>
          </w:p>
        </w:tc>
        <w:tc>
          <w:tcPr>
            <w:tcW w:w="675" w:type="dxa"/>
            <w:vAlign w:val="center"/>
          </w:tcPr>
          <w:p>
            <w:pPr>
              <w:snapToGrid w:val="0"/>
              <w:spacing w:line="0" w:lineRule="atLeast"/>
              <w:jc w:val="center"/>
              <w:rPr>
                <w:rFonts w:ascii="仿宋" w:hAnsi="仿宋" w:eastAsia="仿宋"/>
                <w:bCs/>
              </w:rPr>
            </w:pPr>
            <w:r>
              <w:rPr>
                <w:rFonts w:hint="eastAsia" w:ascii="仿宋" w:hAnsi="仿宋" w:eastAsia="仿宋"/>
                <w:bCs/>
              </w:rPr>
              <w:t>18</w:t>
            </w:r>
          </w:p>
        </w:tc>
        <w:tc>
          <w:tcPr>
            <w:tcW w:w="3805" w:type="dxa"/>
            <w:vAlign w:val="center"/>
          </w:tcPr>
          <w:p>
            <w:pPr>
              <w:snapToGrid w:val="0"/>
              <w:spacing w:line="0" w:lineRule="atLeast"/>
              <w:rPr>
                <w:rFonts w:ascii="仿宋" w:hAnsi="仿宋" w:eastAsia="仿宋"/>
                <w:bCs/>
              </w:rPr>
            </w:pPr>
            <w:r>
              <w:rPr>
                <w:rFonts w:hint="eastAsia" w:ascii="仿宋" w:hAnsi="仿宋" w:eastAsia="仿宋" w:cs="仿宋"/>
                <w:szCs w:val="21"/>
              </w:rPr>
              <w:t xml:space="preserve">包装设计实训     </w:t>
            </w:r>
            <w:r>
              <w:rPr>
                <w:rFonts w:hint="eastAsia" w:ascii="仿宋" w:hAnsi="仿宋" w:eastAsia="仿宋"/>
                <w:bCs/>
              </w:rPr>
              <w:t xml:space="preserve">           1周</w:t>
            </w:r>
          </w:p>
        </w:tc>
        <w:tc>
          <w:tcPr>
            <w:tcW w:w="1124" w:type="dxa"/>
            <w:vAlign w:val="center"/>
          </w:tcPr>
          <w:p>
            <w:pPr>
              <w:snapToGrid w:val="0"/>
              <w:spacing w:line="0" w:lineRule="atLeast"/>
              <w:jc w:val="center"/>
              <w:rPr>
                <w:rFonts w:ascii="仿宋" w:hAnsi="仿宋" w:eastAsia="仿宋"/>
                <w:bCs/>
              </w:rPr>
            </w:pPr>
            <w:r>
              <w:rPr>
                <w:rFonts w:hint="eastAsia" w:ascii="仿宋" w:hAnsi="仿宋" w:eastAsia="仿宋"/>
                <w:bCs/>
              </w:rPr>
              <w:t>1</w:t>
            </w:r>
          </w:p>
        </w:tc>
        <w:tc>
          <w:tcPr>
            <w:tcW w:w="1641" w:type="dxa"/>
            <w:vAlign w:val="center"/>
          </w:tcPr>
          <w:p>
            <w:pPr>
              <w:snapToGrid w:val="0"/>
              <w:spacing w:line="0" w:lineRule="atLeast"/>
              <w:jc w:val="center"/>
              <w:rPr>
                <w:rFonts w:ascii="仿宋" w:hAnsi="仿宋" w:eastAsia="仿宋"/>
                <w:bCs/>
              </w:rPr>
            </w:pPr>
            <w:r>
              <w:rPr>
                <w:rFonts w:hint="eastAsia" w:ascii="仿宋" w:hAnsi="仿宋" w:eastAsia="仿宋"/>
                <w:bC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6" w:type="dxa"/>
            <w:vAlign w:val="center"/>
          </w:tcPr>
          <w:p>
            <w:pPr>
              <w:snapToGrid w:val="0"/>
              <w:spacing w:line="0" w:lineRule="atLeast"/>
              <w:jc w:val="center"/>
              <w:rPr>
                <w:rFonts w:ascii="仿宋" w:hAnsi="仿宋" w:eastAsia="仿宋"/>
                <w:b/>
                <w:bCs/>
              </w:rPr>
            </w:pPr>
            <w:r>
              <w:rPr>
                <w:rFonts w:ascii="仿宋" w:hAnsi="仿宋" w:eastAsia="仿宋"/>
                <w:b/>
                <w:bCs/>
              </w:rPr>
              <w:t>九</w:t>
            </w:r>
          </w:p>
        </w:tc>
        <w:tc>
          <w:tcPr>
            <w:tcW w:w="1124" w:type="dxa"/>
            <w:vAlign w:val="center"/>
          </w:tcPr>
          <w:p>
            <w:pPr>
              <w:snapToGrid w:val="0"/>
              <w:spacing w:line="0" w:lineRule="atLeast"/>
              <w:jc w:val="center"/>
              <w:rPr>
                <w:rFonts w:ascii="仿宋" w:hAnsi="仿宋" w:eastAsia="仿宋"/>
                <w:bCs/>
              </w:rPr>
            </w:pPr>
            <w:r>
              <w:rPr>
                <w:rFonts w:hint="eastAsia" w:ascii="仿宋" w:hAnsi="仿宋" w:eastAsia="仿宋"/>
                <w:bCs/>
              </w:rPr>
              <w:t>20</w:t>
            </w:r>
          </w:p>
        </w:tc>
        <w:tc>
          <w:tcPr>
            <w:tcW w:w="675" w:type="dxa"/>
            <w:vAlign w:val="center"/>
          </w:tcPr>
          <w:p>
            <w:pPr>
              <w:snapToGrid w:val="0"/>
              <w:spacing w:line="0" w:lineRule="atLeast"/>
              <w:jc w:val="center"/>
              <w:rPr>
                <w:rFonts w:ascii="仿宋" w:hAnsi="仿宋" w:eastAsia="仿宋"/>
                <w:bCs/>
              </w:rPr>
            </w:pPr>
            <w:r>
              <w:rPr>
                <w:rFonts w:hint="eastAsia" w:ascii="仿宋" w:hAnsi="仿宋" w:eastAsia="仿宋"/>
                <w:bCs/>
              </w:rPr>
              <w:t>18</w:t>
            </w:r>
          </w:p>
        </w:tc>
        <w:tc>
          <w:tcPr>
            <w:tcW w:w="3805" w:type="dxa"/>
            <w:vAlign w:val="center"/>
          </w:tcPr>
          <w:p>
            <w:pPr>
              <w:snapToGrid w:val="0"/>
              <w:spacing w:line="0" w:lineRule="atLeast"/>
              <w:rPr>
                <w:rFonts w:ascii="仿宋" w:hAnsi="仿宋" w:eastAsia="仿宋"/>
                <w:bCs/>
              </w:rPr>
            </w:pPr>
            <w:r>
              <w:rPr>
                <w:rFonts w:hint="eastAsia" w:ascii="仿宋" w:hAnsi="仿宋" w:eastAsia="仿宋" w:cs="仿宋"/>
                <w:szCs w:val="21"/>
              </w:rPr>
              <w:t>界面设计职业技能考证</w:t>
            </w:r>
            <w:r>
              <w:rPr>
                <w:rFonts w:hint="eastAsia" w:ascii="仿宋" w:hAnsi="仿宋" w:eastAsia="仿宋"/>
                <w:bCs/>
              </w:rPr>
              <w:t xml:space="preserve">        1周</w:t>
            </w:r>
          </w:p>
          <w:p>
            <w:pPr>
              <w:snapToGrid w:val="0"/>
              <w:spacing w:line="0" w:lineRule="atLeast"/>
              <w:rPr>
                <w:rFonts w:ascii="仿宋" w:hAnsi="仿宋" w:eastAsia="仿宋"/>
                <w:bCs/>
              </w:rPr>
            </w:pPr>
            <w:r>
              <w:rPr>
                <w:rFonts w:hint="eastAsia" w:ascii="仿宋" w:hAnsi="仿宋" w:eastAsia="仿宋" w:cs="仿宋"/>
                <w:szCs w:val="21"/>
              </w:rPr>
              <w:t xml:space="preserve">影视宣传片综合实训    </w:t>
            </w:r>
            <w:r>
              <w:rPr>
                <w:rFonts w:hint="eastAsia" w:ascii="仿宋" w:hAnsi="仿宋" w:eastAsia="仿宋"/>
                <w:bCs/>
              </w:rPr>
              <w:t xml:space="preserve">      1周   </w:t>
            </w:r>
          </w:p>
        </w:tc>
        <w:tc>
          <w:tcPr>
            <w:tcW w:w="1124" w:type="dxa"/>
            <w:vAlign w:val="center"/>
          </w:tcPr>
          <w:p>
            <w:pPr>
              <w:snapToGrid w:val="0"/>
              <w:spacing w:line="0" w:lineRule="atLeast"/>
              <w:jc w:val="center"/>
              <w:rPr>
                <w:rFonts w:ascii="仿宋" w:hAnsi="仿宋" w:eastAsia="仿宋"/>
                <w:bCs/>
              </w:rPr>
            </w:pPr>
            <w:r>
              <w:rPr>
                <w:rFonts w:hint="eastAsia" w:ascii="仿宋" w:hAnsi="仿宋" w:eastAsia="仿宋"/>
                <w:bCs/>
              </w:rPr>
              <w:t>1</w:t>
            </w:r>
          </w:p>
        </w:tc>
        <w:tc>
          <w:tcPr>
            <w:tcW w:w="1641" w:type="dxa"/>
            <w:vAlign w:val="center"/>
          </w:tcPr>
          <w:p>
            <w:pPr>
              <w:snapToGrid w:val="0"/>
              <w:spacing w:line="0" w:lineRule="atLeast"/>
              <w:jc w:val="center"/>
              <w:rPr>
                <w:rFonts w:ascii="仿宋" w:hAnsi="仿宋" w:eastAsia="仿宋"/>
                <w:bCs/>
              </w:rPr>
            </w:pPr>
            <w:r>
              <w:rPr>
                <w:rFonts w:hint="eastAsia" w:ascii="仿宋" w:hAnsi="仿宋" w:eastAsia="仿宋"/>
                <w:bC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6" w:type="dxa"/>
            <w:vAlign w:val="center"/>
          </w:tcPr>
          <w:p>
            <w:pPr>
              <w:snapToGrid w:val="0"/>
              <w:spacing w:line="0" w:lineRule="atLeast"/>
              <w:jc w:val="center"/>
              <w:rPr>
                <w:rFonts w:ascii="仿宋" w:hAnsi="仿宋" w:eastAsia="仿宋"/>
                <w:b/>
                <w:bCs/>
              </w:rPr>
            </w:pPr>
            <w:r>
              <w:rPr>
                <w:rFonts w:ascii="仿宋" w:hAnsi="仿宋" w:eastAsia="仿宋"/>
                <w:b/>
                <w:bCs/>
              </w:rPr>
              <w:t>十</w:t>
            </w:r>
          </w:p>
        </w:tc>
        <w:tc>
          <w:tcPr>
            <w:tcW w:w="1124" w:type="dxa"/>
            <w:vAlign w:val="center"/>
          </w:tcPr>
          <w:p>
            <w:pPr>
              <w:snapToGrid w:val="0"/>
              <w:spacing w:line="0" w:lineRule="atLeast"/>
              <w:jc w:val="center"/>
              <w:rPr>
                <w:rFonts w:ascii="仿宋" w:hAnsi="仿宋" w:eastAsia="仿宋"/>
                <w:bCs/>
              </w:rPr>
            </w:pPr>
            <w:r>
              <w:rPr>
                <w:rFonts w:hint="eastAsia" w:ascii="仿宋" w:hAnsi="仿宋" w:eastAsia="仿宋"/>
                <w:bCs/>
              </w:rPr>
              <w:t>20</w:t>
            </w:r>
          </w:p>
        </w:tc>
        <w:tc>
          <w:tcPr>
            <w:tcW w:w="675" w:type="dxa"/>
            <w:vAlign w:val="center"/>
          </w:tcPr>
          <w:p>
            <w:pPr>
              <w:snapToGrid w:val="0"/>
              <w:spacing w:line="0" w:lineRule="atLeast"/>
              <w:jc w:val="center"/>
              <w:rPr>
                <w:rFonts w:ascii="仿宋" w:hAnsi="仿宋" w:eastAsia="仿宋"/>
                <w:bCs/>
              </w:rPr>
            </w:pPr>
            <w:r>
              <w:rPr>
                <w:rFonts w:hint="eastAsia" w:ascii="仿宋" w:hAnsi="仿宋" w:eastAsia="仿宋"/>
                <w:bCs/>
              </w:rPr>
              <w:t>18</w:t>
            </w:r>
          </w:p>
        </w:tc>
        <w:tc>
          <w:tcPr>
            <w:tcW w:w="3805" w:type="dxa"/>
            <w:vAlign w:val="center"/>
          </w:tcPr>
          <w:p>
            <w:pPr>
              <w:snapToGrid w:val="0"/>
              <w:spacing w:line="0" w:lineRule="atLeast"/>
              <w:rPr>
                <w:rFonts w:ascii="仿宋" w:hAnsi="仿宋" w:eastAsia="仿宋"/>
                <w:bCs/>
              </w:rPr>
            </w:pPr>
            <w:r>
              <w:rPr>
                <w:rFonts w:hint="eastAsia" w:ascii="仿宋" w:hAnsi="仿宋" w:eastAsia="仿宋"/>
                <w:bCs/>
              </w:rPr>
              <w:t xml:space="preserve">顶岗实习                   18周   </w:t>
            </w:r>
          </w:p>
        </w:tc>
        <w:tc>
          <w:tcPr>
            <w:tcW w:w="1124" w:type="dxa"/>
          </w:tcPr>
          <w:p>
            <w:pPr>
              <w:spacing w:line="0" w:lineRule="atLeast"/>
              <w:jc w:val="center"/>
              <w:rPr>
                <w:rFonts w:ascii="仿宋" w:hAnsi="仿宋" w:eastAsia="仿宋"/>
                <w:bCs/>
              </w:rPr>
            </w:pPr>
            <w:r>
              <w:rPr>
                <w:rFonts w:hint="eastAsia" w:ascii="仿宋" w:hAnsi="仿宋" w:eastAsia="仿宋"/>
                <w:bCs/>
              </w:rPr>
              <w:t>1</w:t>
            </w:r>
          </w:p>
        </w:tc>
        <w:tc>
          <w:tcPr>
            <w:tcW w:w="1641" w:type="dxa"/>
          </w:tcPr>
          <w:p>
            <w:pPr>
              <w:spacing w:line="0" w:lineRule="atLeast"/>
              <w:jc w:val="center"/>
              <w:rPr>
                <w:rFonts w:ascii="仿宋" w:hAnsi="仿宋" w:eastAsia="仿宋"/>
                <w:bCs/>
              </w:rPr>
            </w:pPr>
            <w:r>
              <w:rPr>
                <w:rFonts w:hint="eastAsia" w:ascii="仿宋" w:hAnsi="仿宋" w:eastAsia="仿宋"/>
                <w:bC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6" w:type="dxa"/>
            <w:vAlign w:val="center"/>
          </w:tcPr>
          <w:p>
            <w:pPr>
              <w:snapToGrid w:val="0"/>
              <w:spacing w:line="0" w:lineRule="atLeast"/>
              <w:jc w:val="center"/>
              <w:rPr>
                <w:rFonts w:ascii="仿宋" w:hAnsi="仿宋" w:eastAsia="仿宋"/>
                <w:b/>
                <w:bCs/>
              </w:rPr>
            </w:pPr>
            <w:r>
              <w:rPr>
                <w:rFonts w:hint="eastAsia" w:ascii="仿宋" w:hAnsi="仿宋" w:eastAsia="仿宋"/>
                <w:b/>
                <w:bCs/>
              </w:rPr>
              <w:t>总计</w:t>
            </w:r>
          </w:p>
        </w:tc>
        <w:tc>
          <w:tcPr>
            <w:tcW w:w="1124" w:type="dxa"/>
            <w:vAlign w:val="center"/>
          </w:tcPr>
          <w:p>
            <w:pPr>
              <w:snapToGrid w:val="0"/>
              <w:spacing w:line="0" w:lineRule="atLeast"/>
              <w:jc w:val="center"/>
              <w:rPr>
                <w:rFonts w:ascii="仿宋" w:hAnsi="仿宋" w:eastAsia="仿宋"/>
                <w:bCs/>
              </w:rPr>
            </w:pPr>
            <w:r>
              <w:rPr>
                <w:rFonts w:hint="eastAsia" w:ascii="仿宋" w:hAnsi="仿宋" w:eastAsia="仿宋"/>
                <w:bCs/>
              </w:rPr>
              <w:t>200</w:t>
            </w:r>
          </w:p>
        </w:tc>
        <w:tc>
          <w:tcPr>
            <w:tcW w:w="675" w:type="dxa"/>
            <w:vAlign w:val="center"/>
          </w:tcPr>
          <w:p>
            <w:pPr>
              <w:snapToGrid w:val="0"/>
              <w:spacing w:line="0" w:lineRule="atLeast"/>
              <w:jc w:val="center"/>
              <w:rPr>
                <w:rFonts w:ascii="仿宋" w:hAnsi="仿宋" w:eastAsia="仿宋"/>
                <w:bCs/>
              </w:rPr>
            </w:pPr>
            <w:r>
              <w:rPr>
                <w:rFonts w:hint="eastAsia" w:ascii="仿宋" w:hAnsi="仿宋" w:eastAsia="仿宋"/>
                <w:bCs/>
              </w:rPr>
              <w:t>180</w:t>
            </w:r>
          </w:p>
        </w:tc>
        <w:tc>
          <w:tcPr>
            <w:tcW w:w="3805" w:type="dxa"/>
            <w:vAlign w:val="center"/>
          </w:tcPr>
          <w:p>
            <w:pPr>
              <w:snapToGrid w:val="0"/>
              <w:spacing w:line="0" w:lineRule="atLeast"/>
              <w:jc w:val="center"/>
              <w:rPr>
                <w:rFonts w:ascii="仿宋" w:hAnsi="仿宋" w:eastAsia="仿宋"/>
                <w:bCs/>
                <w:dstrike/>
              </w:rPr>
            </w:pPr>
          </w:p>
        </w:tc>
        <w:tc>
          <w:tcPr>
            <w:tcW w:w="1124" w:type="dxa"/>
            <w:vAlign w:val="center"/>
          </w:tcPr>
          <w:p>
            <w:pPr>
              <w:snapToGrid w:val="0"/>
              <w:spacing w:line="0" w:lineRule="atLeast"/>
              <w:jc w:val="center"/>
              <w:rPr>
                <w:rFonts w:ascii="仿宋" w:hAnsi="仿宋" w:eastAsia="仿宋"/>
                <w:bCs/>
              </w:rPr>
            </w:pPr>
            <w:r>
              <w:rPr>
                <w:rFonts w:hint="eastAsia" w:ascii="仿宋" w:hAnsi="仿宋" w:eastAsia="仿宋"/>
                <w:bCs/>
              </w:rPr>
              <w:t>10</w:t>
            </w:r>
          </w:p>
        </w:tc>
        <w:tc>
          <w:tcPr>
            <w:tcW w:w="1641" w:type="dxa"/>
            <w:vAlign w:val="center"/>
          </w:tcPr>
          <w:p>
            <w:pPr>
              <w:snapToGrid w:val="0"/>
              <w:spacing w:line="0" w:lineRule="atLeast"/>
              <w:jc w:val="center"/>
              <w:rPr>
                <w:rFonts w:ascii="仿宋" w:hAnsi="仿宋" w:eastAsia="仿宋"/>
                <w:bCs/>
              </w:rPr>
            </w:pPr>
            <w:r>
              <w:rPr>
                <w:rFonts w:hint="eastAsia" w:ascii="仿宋" w:hAnsi="仿宋" w:eastAsia="仿宋"/>
                <w:bCs/>
              </w:rPr>
              <w:t>10</w:t>
            </w:r>
          </w:p>
        </w:tc>
      </w:tr>
    </w:tbl>
    <w:p>
      <w:pPr>
        <w:spacing w:line="240" w:lineRule="exact"/>
        <w:ind w:firstLine="3600" w:firstLineChars="1500"/>
        <w:rPr>
          <w:sz w:val="24"/>
        </w:rPr>
      </w:pPr>
    </w:p>
    <w:p>
      <w:pPr>
        <w:widowControl/>
        <w:spacing w:line="360" w:lineRule="exact"/>
        <w:ind w:firstLine="422" w:firstLineChars="200"/>
        <w:rPr>
          <w:rFonts w:ascii="仿宋" w:hAnsi="仿宋" w:eastAsia="仿宋" w:cs="仿宋"/>
          <w:b/>
          <w:bCs/>
        </w:rPr>
      </w:pPr>
      <w:r>
        <w:rPr>
          <w:rFonts w:hint="eastAsia" w:ascii="仿宋" w:hAnsi="仿宋" w:eastAsia="仿宋" w:cs="仿宋"/>
          <w:b/>
          <w:bCs/>
        </w:rPr>
        <w:t>2.技能训练项目安排表</w:t>
      </w:r>
    </w:p>
    <w:tbl>
      <w:tblPr>
        <w:tblStyle w:val="12"/>
        <w:tblW w:w="94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4"/>
        <w:gridCol w:w="1365"/>
        <w:gridCol w:w="778"/>
        <w:gridCol w:w="497"/>
        <w:gridCol w:w="689"/>
        <w:gridCol w:w="2143"/>
        <w:gridCol w:w="704"/>
        <w:gridCol w:w="2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574" w:type="dxa"/>
            <w:vAlign w:val="center"/>
          </w:tcPr>
          <w:p>
            <w:pPr>
              <w:jc w:val="center"/>
              <w:rPr>
                <w:b/>
                <w:bCs/>
                <w:sz w:val="24"/>
              </w:rPr>
            </w:pPr>
            <w:r>
              <w:rPr>
                <w:rFonts w:hint="eastAsia"/>
                <w:b/>
                <w:bCs/>
                <w:sz w:val="24"/>
              </w:rPr>
              <w:t>序号</w:t>
            </w:r>
          </w:p>
        </w:tc>
        <w:tc>
          <w:tcPr>
            <w:tcW w:w="1365" w:type="dxa"/>
            <w:vAlign w:val="center"/>
          </w:tcPr>
          <w:p>
            <w:pPr>
              <w:jc w:val="center"/>
              <w:rPr>
                <w:b/>
                <w:bCs/>
                <w:sz w:val="24"/>
              </w:rPr>
            </w:pPr>
            <w:r>
              <w:rPr>
                <w:rFonts w:hint="eastAsia" w:ascii="宋体" w:hAnsi="宋体"/>
                <w:b/>
                <w:sz w:val="24"/>
              </w:rPr>
              <w:t>技能训练项目</w:t>
            </w:r>
            <w:r>
              <w:rPr>
                <w:rFonts w:hint="eastAsia"/>
                <w:b/>
                <w:bCs/>
                <w:sz w:val="24"/>
              </w:rPr>
              <w:t>名称</w:t>
            </w:r>
          </w:p>
        </w:tc>
        <w:tc>
          <w:tcPr>
            <w:tcW w:w="778" w:type="dxa"/>
            <w:vAlign w:val="center"/>
          </w:tcPr>
          <w:p>
            <w:pPr>
              <w:jc w:val="center"/>
              <w:rPr>
                <w:b/>
                <w:bCs/>
                <w:sz w:val="24"/>
              </w:rPr>
            </w:pPr>
            <w:r>
              <w:rPr>
                <w:rFonts w:hint="eastAsia"/>
                <w:b/>
                <w:bCs/>
                <w:sz w:val="24"/>
              </w:rPr>
              <w:t>课时数</w:t>
            </w:r>
          </w:p>
        </w:tc>
        <w:tc>
          <w:tcPr>
            <w:tcW w:w="497" w:type="dxa"/>
            <w:vAlign w:val="center"/>
          </w:tcPr>
          <w:p>
            <w:pPr>
              <w:jc w:val="center"/>
              <w:rPr>
                <w:b/>
                <w:bCs/>
                <w:sz w:val="24"/>
              </w:rPr>
            </w:pPr>
            <w:r>
              <w:rPr>
                <w:rFonts w:hint="eastAsia"/>
                <w:b/>
                <w:bCs/>
                <w:sz w:val="24"/>
              </w:rPr>
              <w:t>学期</w:t>
            </w:r>
          </w:p>
        </w:tc>
        <w:tc>
          <w:tcPr>
            <w:tcW w:w="689" w:type="dxa"/>
            <w:vAlign w:val="center"/>
          </w:tcPr>
          <w:p>
            <w:pPr>
              <w:jc w:val="center"/>
              <w:rPr>
                <w:b/>
                <w:bCs/>
                <w:sz w:val="24"/>
              </w:rPr>
            </w:pPr>
            <w:r>
              <w:rPr>
                <w:rFonts w:hint="eastAsia"/>
                <w:b/>
                <w:bCs/>
                <w:sz w:val="24"/>
              </w:rPr>
              <w:t>校历周</w:t>
            </w:r>
          </w:p>
        </w:tc>
        <w:tc>
          <w:tcPr>
            <w:tcW w:w="2143" w:type="dxa"/>
            <w:vAlign w:val="center"/>
          </w:tcPr>
          <w:p>
            <w:pPr>
              <w:jc w:val="center"/>
              <w:rPr>
                <w:b/>
                <w:bCs/>
                <w:sz w:val="24"/>
              </w:rPr>
            </w:pPr>
            <w:r>
              <w:rPr>
                <w:rFonts w:hint="eastAsia"/>
                <w:b/>
                <w:bCs/>
                <w:sz w:val="24"/>
              </w:rPr>
              <w:t>教学条件及设施</w:t>
            </w:r>
          </w:p>
        </w:tc>
        <w:tc>
          <w:tcPr>
            <w:tcW w:w="704" w:type="dxa"/>
            <w:vAlign w:val="center"/>
          </w:tcPr>
          <w:p>
            <w:pPr>
              <w:jc w:val="center"/>
              <w:rPr>
                <w:b/>
                <w:bCs/>
                <w:sz w:val="24"/>
              </w:rPr>
            </w:pPr>
            <w:r>
              <w:rPr>
                <w:rFonts w:hint="eastAsia"/>
                <w:b/>
                <w:bCs/>
                <w:sz w:val="24"/>
              </w:rPr>
              <w:t>地点</w:t>
            </w:r>
          </w:p>
        </w:tc>
        <w:tc>
          <w:tcPr>
            <w:tcW w:w="2660" w:type="dxa"/>
            <w:vAlign w:val="center"/>
          </w:tcPr>
          <w:p>
            <w:pPr>
              <w:rPr>
                <w:b/>
                <w:bCs/>
                <w:sz w:val="24"/>
              </w:rPr>
            </w:pPr>
            <w:r>
              <w:rPr>
                <w:rFonts w:hint="eastAsia"/>
                <w:b/>
                <w:bCs/>
                <w:sz w:val="24"/>
              </w:rPr>
              <w:t>考核目标与要求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74" w:type="dxa"/>
            <w:vAlign w:val="center"/>
          </w:tcPr>
          <w:p>
            <w:pPr>
              <w:jc w:val="center"/>
              <w:rPr>
                <w:rFonts w:ascii="仿宋" w:hAnsi="仿宋" w:eastAsia="仿宋" w:cs="仿宋"/>
                <w:szCs w:val="21"/>
              </w:rPr>
            </w:pPr>
            <w:r>
              <w:rPr>
                <w:rFonts w:hint="eastAsia" w:ascii="仿宋" w:hAnsi="仿宋" w:eastAsia="仿宋" w:cs="仿宋"/>
                <w:szCs w:val="21"/>
              </w:rPr>
              <w:t>1</w:t>
            </w:r>
          </w:p>
        </w:tc>
        <w:tc>
          <w:tcPr>
            <w:tcW w:w="1365" w:type="dxa"/>
            <w:vAlign w:val="center"/>
          </w:tcPr>
          <w:p>
            <w:pPr>
              <w:pStyle w:val="25"/>
              <w:spacing w:line="240" w:lineRule="auto"/>
              <w:rPr>
                <w:rFonts w:ascii="仿宋" w:hAnsi="仿宋" w:eastAsia="仿宋" w:cs="仿宋"/>
                <w:sz w:val="21"/>
                <w:szCs w:val="21"/>
              </w:rPr>
            </w:pPr>
            <w:r>
              <w:rPr>
                <w:rFonts w:hint="eastAsia" w:ascii="仿宋" w:hAnsi="仿宋" w:eastAsia="仿宋" w:cs="仿宋"/>
                <w:sz w:val="21"/>
                <w:szCs w:val="21"/>
              </w:rPr>
              <w:t>素描实训</w:t>
            </w:r>
          </w:p>
        </w:tc>
        <w:tc>
          <w:tcPr>
            <w:tcW w:w="778" w:type="dxa"/>
            <w:vAlign w:val="center"/>
          </w:tcPr>
          <w:p>
            <w:pPr>
              <w:jc w:val="center"/>
              <w:rPr>
                <w:rFonts w:ascii="仿宋" w:hAnsi="仿宋" w:eastAsia="仿宋" w:cs="仿宋"/>
                <w:szCs w:val="21"/>
              </w:rPr>
            </w:pPr>
            <w:r>
              <w:rPr>
                <w:rFonts w:hint="eastAsia" w:ascii="仿宋" w:hAnsi="仿宋" w:eastAsia="仿宋" w:cs="仿宋"/>
                <w:szCs w:val="21"/>
              </w:rPr>
              <w:t>30</w:t>
            </w:r>
          </w:p>
        </w:tc>
        <w:tc>
          <w:tcPr>
            <w:tcW w:w="497" w:type="dxa"/>
            <w:vAlign w:val="center"/>
          </w:tcPr>
          <w:p>
            <w:pPr>
              <w:jc w:val="center"/>
              <w:rPr>
                <w:rFonts w:ascii="仿宋" w:hAnsi="仿宋" w:eastAsia="仿宋" w:cs="仿宋"/>
                <w:szCs w:val="21"/>
              </w:rPr>
            </w:pPr>
            <w:r>
              <w:rPr>
                <w:rFonts w:hint="eastAsia" w:ascii="仿宋" w:hAnsi="仿宋" w:eastAsia="仿宋" w:cs="仿宋"/>
                <w:szCs w:val="21"/>
              </w:rPr>
              <w:t>2</w:t>
            </w:r>
          </w:p>
        </w:tc>
        <w:tc>
          <w:tcPr>
            <w:tcW w:w="689" w:type="dxa"/>
            <w:vAlign w:val="center"/>
          </w:tcPr>
          <w:p>
            <w:pPr>
              <w:jc w:val="center"/>
              <w:rPr>
                <w:rFonts w:ascii="仿宋" w:hAnsi="仿宋" w:eastAsia="仿宋" w:cs="仿宋"/>
                <w:szCs w:val="21"/>
              </w:rPr>
            </w:pPr>
            <w:r>
              <w:rPr>
                <w:rFonts w:hint="eastAsia" w:ascii="仿宋" w:hAnsi="仿宋" w:eastAsia="仿宋" w:cs="仿宋"/>
                <w:szCs w:val="21"/>
              </w:rPr>
              <w:t>18</w:t>
            </w:r>
          </w:p>
        </w:tc>
        <w:tc>
          <w:tcPr>
            <w:tcW w:w="2143" w:type="dxa"/>
            <w:vAlign w:val="center"/>
          </w:tcPr>
          <w:p>
            <w:pPr>
              <w:jc w:val="center"/>
              <w:rPr>
                <w:rFonts w:ascii="仿宋" w:hAnsi="仿宋" w:eastAsia="仿宋" w:cs="仿宋"/>
                <w:szCs w:val="21"/>
              </w:rPr>
            </w:pPr>
            <w:r>
              <w:rPr>
                <w:rFonts w:hint="eastAsia" w:ascii="仿宋" w:hAnsi="仿宋" w:eastAsia="仿宋" w:cs="仿宋"/>
                <w:szCs w:val="21"/>
              </w:rPr>
              <w:t>画架、画板、写生聚光灯、静物台、石膏像、静物</w:t>
            </w:r>
          </w:p>
        </w:tc>
        <w:tc>
          <w:tcPr>
            <w:tcW w:w="704" w:type="dxa"/>
            <w:vAlign w:val="center"/>
          </w:tcPr>
          <w:p>
            <w:pPr>
              <w:jc w:val="center"/>
              <w:rPr>
                <w:rFonts w:ascii="仿宋" w:hAnsi="仿宋" w:eastAsia="仿宋" w:cs="仿宋"/>
                <w:szCs w:val="21"/>
              </w:rPr>
            </w:pPr>
            <w:r>
              <w:rPr>
                <w:rFonts w:hint="eastAsia" w:ascii="仿宋" w:hAnsi="仿宋" w:eastAsia="仿宋" w:cs="仿宋"/>
                <w:szCs w:val="21"/>
              </w:rPr>
              <w:t>画室</w:t>
            </w:r>
          </w:p>
        </w:tc>
        <w:tc>
          <w:tcPr>
            <w:tcW w:w="2660" w:type="dxa"/>
            <w:vAlign w:val="center"/>
          </w:tcPr>
          <w:p>
            <w:pPr>
              <w:tabs>
                <w:tab w:val="left" w:pos="312"/>
              </w:tabs>
              <w:adjustRightInd w:val="0"/>
              <w:snapToGrid w:val="0"/>
              <w:ind w:firstLine="420" w:firstLineChars="200"/>
              <w:rPr>
                <w:rFonts w:ascii="仿宋" w:hAnsi="仿宋" w:eastAsia="仿宋" w:cs="仿宋"/>
                <w:szCs w:val="21"/>
              </w:rPr>
            </w:pPr>
            <w:r>
              <w:rPr>
                <w:rFonts w:hint="eastAsia" w:ascii="仿宋" w:hAnsi="仿宋" w:eastAsia="仿宋" w:cs="仿宋"/>
                <w:szCs w:val="21"/>
              </w:rPr>
              <w:t>掌握素描造型能力；掌握单人、多人、场景的速写技法和技能。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7" w:hRule="atLeast"/>
          <w:jc w:val="center"/>
        </w:trPr>
        <w:tc>
          <w:tcPr>
            <w:tcW w:w="574" w:type="dxa"/>
            <w:vAlign w:val="center"/>
          </w:tcPr>
          <w:p>
            <w:pPr>
              <w:jc w:val="center"/>
              <w:rPr>
                <w:rFonts w:ascii="仿宋" w:hAnsi="仿宋" w:eastAsia="仿宋" w:cs="仿宋"/>
                <w:szCs w:val="21"/>
              </w:rPr>
            </w:pPr>
            <w:r>
              <w:rPr>
                <w:rFonts w:hint="eastAsia" w:ascii="仿宋" w:hAnsi="仿宋" w:eastAsia="仿宋" w:cs="仿宋"/>
                <w:szCs w:val="21"/>
              </w:rPr>
              <w:t>2</w:t>
            </w:r>
          </w:p>
        </w:tc>
        <w:tc>
          <w:tcPr>
            <w:tcW w:w="1365" w:type="dxa"/>
            <w:vAlign w:val="center"/>
          </w:tcPr>
          <w:p>
            <w:pPr>
              <w:pStyle w:val="25"/>
              <w:spacing w:line="240" w:lineRule="auto"/>
              <w:rPr>
                <w:rFonts w:ascii="仿宋" w:hAnsi="仿宋" w:eastAsia="仿宋" w:cs="仿宋"/>
                <w:sz w:val="21"/>
                <w:szCs w:val="21"/>
              </w:rPr>
            </w:pPr>
            <w:r>
              <w:rPr>
                <w:rFonts w:hint="eastAsia" w:ascii="仿宋" w:hAnsi="仿宋" w:eastAsia="仿宋" w:cs="仿宋"/>
                <w:sz w:val="21"/>
                <w:szCs w:val="21"/>
              </w:rPr>
              <w:t>构成实训</w:t>
            </w:r>
          </w:p>
        </w:tc>
        <w:tc>
          <w:tcPr>
            <w:tcW w:w="778" w:type="dxa"/>
            <w:vAlign w:val="center"/>
          </w:tcPr>
          <w:p>
            <w:pPr>
              <w:jc w:val="center"/>
              <w:rPr>
                <w:rFonts w:ascii="仿宋" w:hAnsi="仿宋" w:eastAsia="仿宋" w:cs="仿宋"/>
                <w:szCs w:val="21"/>
              </w:rPr>
            </w:pPr>
            <w:r>
              <w:rPr>
                <w:rFonts w:hint="eastAsia" w:ascii="仿宋" w:hAnsi="仿宋" w:eastAsia="仿宋" w:cs="仿宋"/>
                <w:szCs w:val="21"/>
              </w:rPr>
              <w:t>30</w:t>
            </w:r>
          </w:p>
        </w:tc>
        <w:tc>
          <w:tcPr>
            <w:tcW w:w="497" w:type="dxa"/>
            <w:vAlign w:val="center"/>
          </w:tcPr>
          <w:p>
            <w:pPr>
              <w:jc w:val="center"/>
              <w:rPr>
                <w:rFonts w:ascii="仿宋" w:hAnsi="仿宋" w:eastAsia="仿宋" w:cs="仿宋"/>
                <w:szCs w:val="21"/>
              </w:rPr>
            </w:pPr>
            <w:r>
              <w:rPr>
                <w:rFonts w:hint="eastAsia" w:ascii="仿宋" w:hAnsi="仿宋" w:eastAsia="仿宋" w:cs="仿宋"/>
                <w:szCs w:val="21"/>
              </w:rPr>
              <w:t>3</w:t>
            </w:r>
          </w:p>
        </w:tc>
        <w:tc>
          <w:tcPr>
            <w:tcW w:w="689" w:type="dxa"/>
            <w:vAlign w:val="center"/>
          </w:tcPr>
          <w:p>
            <w:pPr>
              <w:jc w:val="center"/>
              <w:rPr>
                <w:rFonts w:ascii="仿宋" w:hAnsi="仿宋" w:eastAsia="仿宋" w:cs="仿宋"/>
                <w:szCs w:val="21"/>
              </w:rPr>
            </w:pPr>
            <w:r>
              <w:rPr>
                <w:rFonts w:hint="eastAsia" w:ascii="仿宋" w:hAnsi="仿宋" w:eastAsia="仿宋" w:cs="仿宋"/>
                <w:szCs w:val="21"/>
              </w:rPr>
              <w:t>18</w:t>
            </w:r>
          </w:p>
        </w:tc>
        <w:tc>
          <w:tcPr>
            <w:tcW w:w="2143" w:type="dxa"/>
            <w:vAlign w:val="center"/>
          </w:tcPr>
          <w:p>
            <w:pPr>
              <w:jc w:val="center"/>
              <w:rPr>
                <w:rFonts w:ascii="仿宋" w:hAnsi="仿宋" w:eastAsia="仿宋" w:cs="仿宋"/>
                <w:szCs w:val="21"/>
              </w:rPr>
            </w:pPr>
            <w:r>
              <w:rPr>
                <w:rFonts w:hint="eastAsia" w:ascii="仿宋" w:hAnsi="仿宋" w:eastAsia="仿宋" w:cs="仿宋"/>
                <w:szCs w:val="21"/>
              </w:rPr>
              <w:t>针管笔、卡纸、水粉颜料、直尺、圆规、综合材料</w:t>
            </w:r>
          </w:p>
        </w:tc>
        <w:tc>
          <w:tcPr>
            <w:tcW w:w="704" w:type="dxa"/>
            <w:vAlign w:val="center"/>
          </w:tcPr>
          <w:p>
            <w:pPr>
              <w:jc w:val="center"/>
              <w:rPr>
                <w:rFonts w:ascii="仿宋" w:hAnsi="仿宋" w:eastAsia="仿宋" w:cs="仿宋"/>
                <w:szCs w:val="21"/>
              </w:rPr>
            </w:pPr>
            <w:r>
              <w:rPr>
                <w:rFonts w:hint="eastAsia" w:ascii="仿宋" w:hAnsi="仿宋" w:eastAsia="仿宋" w:cs="仿宋"/>
                <w:szCs w:val="21"/>
              </w:rPr>
              <w:t>画室</w:t>
            </w:r>
          </w:p>
        </w:tc>
        <w:tc>
          <w:tcPr>
            <w:tcW w:w="2660" w:type="dxa"/>
            <w:vAlign w:val="center"/>
          </w:tcPr>
          <w:p>
            <w:pPr>
              <w:adjustRightInd w:val="0"/>
              <w:snapToGrid w:val="0"/>
              <w:ind w:firstLine="420" w:firstLineChars="200"/>
              <w:rPr>
                <w:rFonts w:ascii="仿宋" w:hAnsi="仿宋" w:eastAsia="仿宋" w:cs="仿宋"/>
                <w:szCs w:val="21"/>
              </w:rPr>
            </w:pPr>
            <w:r>
              <w:rPr>
                <w:rFonts w:hint="eastAsia" w:ascii="仿宋" w:hAnsi="仿宋" w:eastAsia="仿宋" w:cs="仿宋"/>
                <w:szCs w:val="21"/>
              </w:rPr>
              <w:t>了解和掌握平面构成、色彩构成、立体构成的基础知识；具备点、线、面造型能力；具备立体构成的造型能力。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574" w:type="dxa"/>
            <w:vAlign w:val="center"/>
          </w:tcPr>
          <w:p>
            <w:pPr>
              <w:jc w:val="center"/>
              <w:rPr>
                <w:rFonts w:ascii="仿宋" w:hAnsi="仿宋" w:eastAsia="仿宋" w:cs="仿宋"/>
                <w:szCs w:val="21"/>
              </w:rPr>
            </w:pPr>
            <w:r>
              <w:rPr>
                <w:rFonts w:hint="eastAsia" w:ascii="仿宋" w:hAnsi="仿宋" w:eastAsia="仿宋" w:cs="仿宋"/>
                <w:szCs w:val="21"/>
              </w:rPr>
              <w:t>3</w:t>
            </w:r>
          </w:p>
        </w:tc>
        <w:tc>
          <w:tcPr>
            <w:tcW w:w="1365" w:type="dxa"/>
            <w:vAlign w:val="center"/>
          </w:tcPr>
          <w:p>
            <w:pPr>
              <w:pStyle w:val="25"/>
              <w:spacing w:line="240" w:lineRule="auto"/>
              <w:rPr>
                <w:rFonts w:ascii="仿宋" w:hAnsi="仿宋" w:eastAsia="仿宋" w:cs="仿宋"/>
                <w:sz w:val="21"/>
                <w:szCs w:val="21"/>
              </w:rPr>
            </w:pPr>
            <w:r>
              <w:rPr>
                <w:rFonts w:hint="eastAsia" w:ascii="仿宋" w:hAnsi="仿宋" w:eastAsia="仿宋" w:cs="仿宋"/>
                <w:sz w:val="21"/>
                <w:szCs w:val="21"/>
              </w:rPr>
              <w:t>图形设计</w:t>
            </w:r>
          </w:p>
          <w:p>
            <w:pPr>
              <w:pStyle w:val="25"/>
              <w:spacing w:line="240" w:lineRule="auto"/>
              <w:rPr>
                <w:rFonts w:ascii="仿宋" w:hAnsi="仿宋" w:eastAsia="仿宋" w:cs="仿宋"/>
                <w:sz w:val="21"/>
                <w:szCs w:val="21"/>
              </w:rPr>
            </w:pPr>
            <w:r>
              <w:rPr>
                <w:rFonts w:hint="eastAsia" w:ascii="仿宋" w:hAnsi="仿宋" w:eastAsia="仿宋" w:cs="仿宋"/>
                <w:sz w:val="21"/>
                <w:szCs w:val="21"/>
              </w:rPr>
              <w:t>实训</w:t>
            </w:r>
          </w:p>
        </w:tc>
        <w:tc>
          <w:tcPr>
            <w:tcW w:w="778" w:type="dxa"/>
            <w:vAlign w:val="center"/>
          </w:tcPr>
          <w:p>
            <w:pPr>
              <w:jc w:val="center"/>
              <w:rPr>
                <w:rFonts w:ascii="仿宋" w:hAnsi="仿宋" w:eastAsia="仿宋" w:cs="仿宋"/>
                <w:szCs w:val="21"/>
              </w:rPr>
            </w:pPr>
            <w:r>
              <w:rPr>
                <w:rFonts w:hint="eastAsia" w:ascii="仿宋" w:hAnsi="仿宋" w:eastAsia="仿宋" w:cs="仿宋"/>
                <w:szCs w:val="21"/>
              </w:rPr>
              <w:t>30</w:t>
            </w:r>
          </w:p>
        </w:tc>
        <w:tc>
          <w:tcPr>
            <w:tcW w:w="497" w:type="dxa"/>
            <w:vAlign w:val="center"/>
          </w:tcPr>
          <w:p>
            <w:pPr>
              <w:jc w:val="center"/>
              <w:rPr>
                <w:rFonts w:ascii="仿宋" w:hAnsi="仿宋" w:eastAsia="仿宋" w:cs="仿宋"/>
                <w:szCs w:val="21"/>
              </w:rPr>
            </w:pPr>
            <w:r>
              <w:rPr>
                <w:rFonts w:hint="eastAsia" w:ascii="仿宋" w:hAnsi="仿宋" w:eastAsia="仿宋" w:cs="仿宋"/>
                <w:szCs w:val="21"/>
              </w:rPr>
              <w:t>4</w:t>
            </w:r>
          </w:p>
        </w:tc>
        <w:tc>
          <w:tcPr>
            <w:tcW w:w="689" w:type="dxa"/>
            <w:vAlign w:val="center"/>
          </w:tcPr>
          <w:p>
            <w:pPr>
              <w:jc w:val="center"/>
              <w:rPr>
                <w:rFonts w:ascii="仿宋" w:hAnsi="仿宋" w:eastAsia="仿宋" w:cs="仿宋"/>
                <w:szCs w:val="21"/>
              </w:rPr>
            </w:pPr>
            <w:r>
              <w:rPr>
                <w:rFonts w:hint="eastAsia" w:ascii="仿宋" w:hAnsi="仿宋" w:eastAsia="仿宋" w:cs="仿宋"/>
                <w:szCs w:val="21"/>
              </w:rPr>
              <w:t>18</w:t>
            </w:r>
          </w:p>
        </w:tc>
        <w:tc>
          <w:tcPr>
            <w:tcW w:w="2143" w:type="dxa"/>
            <w:vAlign w:val="center"/>
          </w:tcPr>
          <w:p>
            <w:pPr>
              <w:jc w:val="center"/>
              <w:rPr>
                <w:rFonts w:ascii="仿宋" w:hAnsi="仿宋" w:eastAsia="仿宋" w:cs="仿宋"/>
                <w:szCs w:val="21"/>
              </w:rPr>
            </w:pPr>
            <w:r>
              <w:rPr>
                <w:rFonts w:hint="eastAsia" w:ascii="仿宋" w:hAnsi="仿宋" w:eastAsia="仿宋" w:cs="仿宋"/>
                <w:szCs w:val="21"/>
              </w:rPr>
              <w:t>画架、画板、写生聚光灯、静物台、石膏像、静物</w:t>
            </w:r>
          </w:p>
        </w:tc>
        <w:tc>
          <w:tcPr>
            <w:tcW w:w="704" w:type="dxa"/>
            <w:vAlign w:val="center"/>
          </w:tcPr>
          <w:p>
            <w:pPr>
              <w:jc w:val="center"/>
              <w:rPr>
                <w:rFonts w:ascii="仿宋" w:hAnsi="仿宋" w:eastAsia="仿宋" w:cs="仿宋"/>
                <w:szCs w:val="21"/>
              </w:rPr>
            </w:pPr>
            <w:r>
              <w:rPr>
                <w:rFonts w:hint="eastAsia" w:ascii="仿宋" w:hAnsi="仿宋" w:eastAsia="仿宋" w:cs="仿宋"/>
                <w:szCs w:val="21"/>
              </w:rPr>
              <w:t>画室</w:t>
            </w:r>
          </w:p>
        </w:tc>
        <w:tc>
          <w:tcPr>
            <w:tcW w:w="2660" w:type="dxa"/>
            <w:vAlign w:val="center"/>
          </w:tcPr>
          <w:p>
            <w:pPr>
              <w:adjustRightInd w:val="0"/>
              <w:snapToGrid w:val="0"/>
              <w:ind w:firstLine="420" w:firstLineChars="200"/>
              <w:rPr>
                <w:rFonts w:ascii="仿宋" w:hAnsi="仿宋" w:eastAsia="仿宋" w:cs="仿宋"/>
                <w:szCs w:val="21"/>
              </w:rPr>
            </w:pPr>
            <w:r>
              <w:rPr>
                <w:rFonts w:hint="eastAsia" w:ascii="仿宋" w:hAnsi="仿宋" w:eastAsia="仿宋" w:cs="仿宋"/>
                <w:szCs w:val="21"/>
              </w:rPr>
              <w:t>掌握图形软件的基本操作知识与功能；具备使用软件绘制图形的能力；具备使用软件输出、分色打印图形的能力；能使用软件进行视觉设计、杂志编排等操作。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jc w:val="center"/>
        </w:trPr>
        <w:tc>
          <w:tcPr>
            <w:tcW w:w="574" w:type="dxa"/>
            <w:vAlign w:val="center"/>
          </w:tcPr>
          <w:p>
            <w:pPr>
              <w:widowControl/>
              <w:jc w:val="center"/>
              <w:rPr>
                <w:rFonts w:ascii="仿宋" w:hAnsi="仿宋" w:eastAsia="仿宋" w:cs="仿宋"/>
                <w:szCs w:val="21"/>
              </w:rPr>
            </w:pPr>
            <w:r>
              <w:rPr>
                <w:rFonts w:hint="eastAsia" w:ascii="仿宋" w:hAnsi="仿宋" w:eastAsia="仿宋" w:cs="仿宋"/>
                <w:szCs w:val="21"/>
              </w:rPr>
              <w:t>4</w:t>
            </w:r>
          </w:p>
        </w:tc>
        <w:tc>
          <w:tcPr>
            <w:tcW w:w="1365" w:type="dxa"/>
            <w:vAlign w:val="center"/>
          </w:tcPr>
          <w:p>
            <w:pPr>
              <w:pStyle w:val="25"/>
              <w:spacing w:line="240" w:lineRule="auto"/>
              <w:rPr>
                <w:rFonts w:ascii="仿宋" w:hAnsi="仿宋" w:eastAsia="仿宋" w:cs="仿宋"/>
                <w:sz w:val="21"/>
                <w:szCs w:val="21"/>
              </w:rPr>
            </w:pPr>
            <w:r>
              <w:rPr>
                <w:rFonts w:hint="eastAsia" w:ascii="仿宋" w:hAnsi="仿宋" w:eastAsia="仿宋" w:cs="仿宋"/>
                <w:sz w:val="21"/>
                <w:szCs w:val="21"/>
              </w:rPr>
              <w:t>图形图像处理职业技能考证</w:t>
            </w:r>
          </w:p>
        </w:tc>
        <w:tc>
          <w:tcPr>
            <w:tcW w:w="778" w:type="dxa"/>
            <w:vAlign w:val="center"/>
          </w:tcPr>
          <w:p>
            <w:pPr>
              <w:jc w:val="center"/>
              <w:rPr>
                <w:rFonts w:ascii="仿宋" w:hAnsi="仿宋" w:eastAsia="仿宋" w:cs="仿宋"/>
                <w:szCs w:val="21"/>
              </w:rPr>
            </w:pPr>
            <w:r>
              <w:rPr>
                <w:rFonts w:hint="eastAsia" w:ascii="仿宋" w:hAnsi="仿宋" w:eastAsia="仿宋" w:cs="仿宋"/>
                <w:szCs w:val="21"/>
              </w:rPr>
              <w:t>30</w:t>
            </w:r>
          </w:p>
        </w:tc>
        <w:tc>
          <w:tcPr>
            <w:tcW w:w="497" w:type="dxa"/>
            <w:vAlign w:val="center"/>
          </w:tcPr>
          <w:p>
            <w:pPr>
              <w:jc w:val="center"/>
              <w:rPr>
                <w:rFonts w:ascii="仿宋" w:hAnsi="仿宋" w:eastAsia="仿宋" w:cs="仿宋"/>
                <w:szCs w:val="21"/>
              </w:rPr>
            </w:pPr>
            <w:r>
              <w:rPr>
                <w:rFonts w:hint="eastAsia" w:ascii="仿宋" w:hAnsi="仿宋" w:eastAsia="仿宋" w:cs="仿宋"/>
                <w:szCs w:val="21"/>
              </w:rPr>
              <w:t>5</w:t>
            </w:r>
          </w:p>
        </w:tc>
        <w:tc>
          <w:tcPr>
            <w:tcW w:w="689" w:type="dxa"/>
            <w:vAlign w:val="center"/>
          </w:tcPr>
          <w:p>
            <w:pPr>
              <w:jc w:val="center"/>
              <w:rPr>
                <w:rFonts w:ascii="仿宋" w:hAnsi="仿宋" w:eastAsia="仿宋" w:cs="仿宋"/>
                <w:szCs w:val="21"/>
              </w:rPr>
            </w:pPr>
            <w:r>
              <w:rPr>
                <w:rFonts w:hint="eastAsia" w:ascii="仿宋" w:hAnsi="仿宋" w:eastAsia="仿宋" w:cs="仿宋"/>
                <w:szCs w:val="21"/>
              </w:rPr>
              <w:t>17</w:t>
            </w:r>
          </w:p>
        </w:tc>
        <w:tc>
          <w:tcPr>
            <w:tcW w:w="2143" w:type="dxa"/>
            <w:vAlign w:val="center"/>
          </w:tcPr>
          <w:p>
            <w:pPr>
              <w:jc w:val="center"/>
              <w:rPr>
                <w:rFonts w:ascii="仿宋" w:hAnsi="仿宋" w:eastAsia="仿宋" w:cs="仿宋"/>
                <w:szCs w:val="21"/>
              </w:rPr>
            </w:pPr>
            <w:r>
              <w:rPr>
                <w:rFonts w:hint="eastAsia" w:ascii="仿宋" w:hAnsi="仿宋" w:eastAsia="仿宋" w:cs="仿宋"/>
                <w:szCs w:val="21"/>
              </w:rPr>
              <w:t>高性能计算机、手绘板、音响设备、投影设备、互联网接入等。</w:t>
            </w:r>
          </w:p>
        </w:tc>
        <w:tc>
          <w:tcPr>
            <w:tcW w:w="704" w:type="dxa"/>
            <w:vAlign w:val="center"/>
          </w:tcPr>
          <w:p>
            <w:pPr>
              <w:jc w:val="center"/>
              <w:rPr>
                <w:rFonts w:ascii="仿宋" w:hAnsi="仿宋" w:eastAsia="仿宋" w:cs="仿宋"/>
                <w:szCs w:val="21"/>
              </w:rPr>
            </w:pPr>
            <w:r>
              <w:rPr>
                <w:rFonts w:hint="eastAsia" w:ascii="仿宋" w:hAnsi="仿宋" w:eastAsia="仿宋" w:cs="仿宋"/>
                <w:szCs w:val="21"/>
              </w:rPr>
              <w:t>计算机中心4机房</w:t>
            </w:r>
          </w:p>
        </w:tc>
        <w:tc>
          <w:tcPr>
            <w:tcW w:w="2660" w:type="dxa"/>
            <w:vAlign w:val="center"/>
          </w:tcPr>
          <w:p>
            <w:pPr>
              <w:adjustRightInd w:val="0"/>
              <w:snapToGrid w:val="0"/>
              <w:ind w:firstLine="420" w:firstLineChars="200"/>
              <w:rPr>
                <w:rFonts w:ascii="仿宋" w:hAnsi="仿宋" w:eastAsia="仿宋" w:cs="仿宋"/>
                <w:szCs w:val="21"/>
              </w:rPr>
            </w:pPr>
            <w:r>
              <w:rPr>
                <w:rFonts w:hint="eastAsia" w:ascii="仿宋" w:hAnsi="仿宋" w:eastAsia="仿宋" w:cs="仿宋"/>
                <w:szCs w:val="21"/>
              </w:rPr>
              <w:t>掌握PhotoShop滤镜的应用、色彩混合、图像的后期处理、Photoshop复杂实例制作，印刷前期调色及设计图像处理的方法；能运用Photoshop制作特效图像效果；具备使用软件输出、分色打印图形的能力；掌握图像处理在平面设计领域的应用及处理技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jc w:val="center"/>
        </w:trPr>
        <w:tc>
          <w:tcPr>
            <w:tcW w:w="574" w:type="dxa"/>
            <w:vAlign w:val="center"/>
          </w:tcPr>
          <w:p>
            <w:pPr>
              <w:jc w:val="center"/>
              <w:rPr>
                <w:rFonts w:ascii="仿宋" w:hAnsi="仿宋" w:eastAsia="仿宋" w:cs="仿宋"/>
                <w:szCs w:val="21"/>
              </w:rPr>
            </w:pPr>
            <w:r>
              <w:rPr>
                <w:rFonts w:hint="eastAsia" w:ascii="仿宋" w:hAnsi="仿宋" w:eastAsia="仿宋" w:cs="仿宋"/>
                <w:szCs w:val="21"/>
              </w:rPr>
              <w:t>5</w:t>
            </w:r>
          </w:p>
        </w:tc>
        <w:tc>
          <w:tcPr>
            <w:tcW w:w="1365" w:type="dxa"/>
            <w:vAlign w:val="center"/>
          </w:tcPr>
          <w:p>
            <w:pPr>
              <w:pStyle w:val="25"/>
              <w:spacing w:line="240" w:lineRule="auto"/>
              <w:rPr>
                <w:rFonts w:ascii="仿宋" w:hAnsi="仿宋" w:eastAsia="仿宋" w:cs="仿宋"/>
                <w:sz w:val="21"/>
                <w:szCs w:val="21"/>
              </w:rPr>
            </w:pPr>
            <w:r>
              <w:rPr>
                <w:rFonts w:hint="eastAsia" w:ascii="仿宋" w:hAnsi="仿宋" w:eastAsia="仿宋" w:cs="仿宋"/>
                <w:sz w:val="21"/>
                <w:szCs w:val="21"/>
              </w:rPr>
              <w:t>二维动画设计实训</w:t>
            </w:r>
          </w:p>
        </w:tc>
        <w:tc>
          <w:tcPr>
            <w:tcW w:w="778" w:type="dxa"/>
            <w:vAlign w:val="center"/>
          </w:tcPr>
          <w:p>
            <w:pPr>
              <w:jc w:val="center"/>
              <w:rPr>
                <w:rFonts w:ascii="仿宋" w:hAnsi="仿宋" w:eastAsia="仿宋" w:cs="仿宋"/>
                <w:szCs w:val="21"/>
              </w:rPr>
            </w:pPr>
            <w:r>
              <w:rPr>
                <w:rFonts w:hint="eastAsia" w:ascii="仿宋" w:hAnsi="仿宋" w:eastAsia="仿宋" w:cs="仿宋"/>
                <w:szCs w:val="21"/>
              </w:rPr>
              <w:t>30</w:t>
            </w:r>
          </w:p>
        </w:tc>
        <w:tc>
          <w:tcPr>
            <w:tcW w:w="497" w:type="dxa"/>
            <w:vAlign w:val="center"/>
          </w:tcPr>
          <w:p>
            <w:pPr>
              <w:jc w:val="center"/>
              <w:rPr>
                <w:rFonts w:ascii="仿宋" w:hAnsi="仿宋" w:eastAsia="仿宋" w:cs="仿宋"/>
                <w:szCs w:val="21"/>
              </w:rPr>
            </w:pPr>
            <w:r>
              <w:rPr>
                <w:rFonts w:hint="eastAsia" w:ascii="仿宋" w:hAnsi="仿宋" w:eastAsia="仿宋" w:cs="仿宋"/>
                <w:szCs w:val="21"/>
              </w:rPr>
              <w:t>6</w:t>
            </w:r>
          </w:p>
        </w:tc>
        <w:tc>
          <w:tcPr>
            <w:tcW w:w="689" w:type="dxa"/>
            <w:vAlign w:val="center"/>
          </w:tcPr>
          <w:p>
            <w:pPr>
              <w:jc w:val="center"/>
              <w:rPr>
                <w:rFonts w:ascii="仿宋" w:hAnsi="仿宋" w:eastAsia="仿宋" w:cs="仿宋"/>
                <w:szCs w:val="21"/>
              </w:rPr>
            </w:pPr>
            <w:r>
              <w:rPr>
                <w:rFonts w:hint="eastAsia" w:ascii="仿宋" w:hAnsi="仿宋" w:eastAsia="仿宋" w:cs="仿宋"/>
                <w:szCs w:val="21"/>
              </w:rPr>
              <w:t>18</w:t>
            </w:r>
          </w:p>
        </w:tc>
        <w:tc>
          <w:tcPr>
            <w:tcW w:w="2143" w:type="dxa"/>
            <w:vAlign w:val="center"/>
          </w:tcPr>
          <w:p>
            <w:pPr>
              <w:jc w:val="center"/>
              <w:rPr>
                <w:rFonts w:ascii="仿宋" w:hAnsi="仿宋" w:eastAsia="仿宋" w:cs="仿宋"/>
                <w:szCs w:val="21"/>
              </w:rPr>
            </w:pPr>
            <w:r>
              <w:rPr>
                <w:rFonts w:hint="eastAsia" w:ascii="仿宋" w:hAnsi="仿宋" w:eastAsia="仿宋" w:cs="仿宋"/>
                <w:szCs w:val="21"/>
              </w:rPr>
              <w:t>高性能计算机、手绘板、音响设备、投影设备、互联网接入等。</w:t>
            </w:r>
          </w:p>
        </w:tc>
        <w:tc>
          <w:tcPr>
            <w:tcW w:w="704" w:type="dxa"/>
            <w:vAlign w:val="center"/>
          </w:tcPr>
          <w:p>
            <w:pPr>
              <w:jc w:val="center"/>
              <w:rPr>
                <w:rFonts w:ascii="仿宋" w:hAnsi="仿宋" w:eastAsia="仿宋" w:cs="仿宋"/>
                <w:szCs w:val="21"/>
              </w:rPr>
            </w:pPr>
            <w:r>
              <w:rPr>
                <w:rFonts w:hint="eastAsia" w:ascii="仿宋" w:hAnsi="仿宋" w:eastAsia="仿宋" w:cs="仿宋"/>
                <w:szCs w:val="21"/>
              </w:rPr>
              <w:t>计算机中心4机房</w:t>
            </w:r>
          </w:p>
        </w:tc>
        <w:tc>
          <w:tcPr>
            <w:tcW w:w="2660" w:type="dxa"/>
            <w:vAlign w:val="center"/>
          </w:tcPr>
          <w:p>
            <w:pPr>
              <w:tabs>
                <w:tab w:val="left" w:pos="312"/>
              </w:tabs>
              <w:adjustRightInd w:val="0"/>
              <w:snapToGrid w:val="0"/>
              <w:ind w:firstLine="400" w:firstLineChars="200"/>
              <w:rPr>
                <w:rFonts w:ascii="仿宋" w:hAnsi="仿宋" w:eastAsia="仿宋" w:cs="仿宋"/>
                <w:kern w:val="0"/>
                <w:sz w:val="20"/>
                <w:szCs w:val="20"/>
              </w:rPr>
            </w:pPr>
            <w:r>
              <w:rPr>
                <w:rFonts w:hint="eastAsia" w:ascii="仿宋" w:hAnsi="仿宋" w:eastAsia="仿宋" w:cs="仿宋"/>
                <w:kern w:val="0"/>
                <w:sz w:val="20"/>
                <w:szCs w:val="20"/>
              </w:rPr>
              <w:t>二维动画软件应用实训，深度训练软件在动画设计、动画短片制作等项目设计与制作的应用；掌握二维动画设计制作的方法和技巧，熟练软件操作，完成二维动画短片制作。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574" w:type="dxa"/>
            <w:vAlign w:val="center"/>
          </w:tcPr>
          <w:p>
            <w:pPr>
              <w:jc w:val="center"/>
              <w:rPr>
                <w:rFonts w:ascii="仿宋" w:hAnsi="仿宋" w:eastAsia="仿宋" w:cs="仿宋"/>
                <w:szCs w:val="21"/>
              </w:rPr>
            </w:pPr>
            <w:r>
              <w:rPr>
                <w:rFonts w:hint="eastAsia" w:ascii="仿宋" w:hAnsi="仿宋" w:eastAsia="仿宋" w:cs="仿宋"/>
                <w:szCs w:val="21"/>
              </w:rPr>
              <w:t>6</w:t>
            </w:r>
          </w:p>
        </w:tc>
        <w:tc>
          <w:tcPr>
            <w:tcW w:w="1365" w:type="dxa"/>
            <w:vAlign w:val="center"/>
          </w:tcPr>
          <w:p>
            <w:pPr>
              <w:widowControl/>
              <w:jc w:val="left"/>
              <w:rPr>
                <w:rFonts w:ascii="宋体" w:hAnsi="宋体" w:cs="宋体"/>
                <w:color w:val="000000"/>
                <w:sz w:val="18"/>
                <w:szCs w:val="18"/>
              </w:rPr>
            </w:pPr>
            <w:r>
              <w:rPr>
                <w:rFonts w:hint="eastAsia" w:ascii="仿宋" w:hAnsi="仿宋" w:eastAsia="仿宋" w:cs="仿宋"/>
                <w:szCs w:val="21"/>
              </w:rPr>
              <w:t>展示设计实训</w:t>
            </w:r>
          </w:p>
        </w:tc>
        <w:tc>
          <w:tcPr>
            <w:tcW w:w="778" w:type="dxa"/>
            <w:vAlign w:val="center"/>
          </w:tcPr>
          <w:p>
            <w:pPr>
              <w:jc w:val="center"/>
              <w:rPr>
                <w:rFonts w:ascii="仿宋" w:hAnsi="仿宋" w:eastAsia="仿宋" w:cs="仿宋"/>
                <w:szCs w:val="21"/>
              </w:rPr>
            </w:pPr>
            <w:r>
              <w:rPr>
                <w:rFonts w:hint="eastAsia" w:ascii="仿宋" w:hAnsi="仿宋" w:eastAsia="仿宋" w:cs="仿宋"/>
                <w:szCs w:val="21"/>
              </w:rPr>
              <w:t>30</w:t>
            </w:r>
          </w:p>
        </w:tc>
        <w:tc>
          <w:tcPr>
            <w:tcW w:w="497" w:type="dxa"/>
            <w:vAlign w:val="center"/>
          </w:tcPr>
          <w:p>
            <w:pPr>
              <w:jc w:val="center"/>
              <w:rPr>
                <w:rFonts w:ascii="仿宋" w:hAnsi="仿宋" w:eastAsia="仿宋" w:cs="仿宋"/>
                <w:szCs w:val="21"/>
              </w:rPr>
            </w:pPr>
            <w:r>
              <w:rPr>
                <w:rFonts w:hint="eastAsia" w:ascii="仿宋" w:hAnsi="仿宋" w:eastAsia="仿宋" w:cs="仿宋"/>
                <w:szCs w:val="21"/>
              </w:rPr>
              <w:t>7</w:t>
            </w:r>
          </w:p>
        </w:tc>
        <w:tc>
          <w:tcPr>
            <w:tcW w:w="689" w:type="dxa"/>
            <w:vAlign w:val="center"/>
          </w:tcPr>
          <w:p>
            <w:pPr>
              <w:jc w:val="center"/>
              <w:rPr>
                <w:rFonts w:ascii="仿宋" w:hAnsi="仿宋" w:eastAsia="仿宋" w:cs="仿宋"/>
                <w:szCs w:val="21"/>
              </w:rPr>
            </w:pPr>
            <w:r>
              <w:rPr>
                <w:rFonts w:hint="eastAsia" w:ascii="仿宋" w:hAnsi="仿宋" w:eastAsia="仿宋" w:cs="仿宋"/>
                <w:szCs w:val="21"/>
              </w:rPr>
              <w:t>18</w:t>
            </w:r>
          </w:p>
        </w:tc>
        <w:tc>
          <w:tcPr>
            <w:tcW w:w="2143" w:type="dxa"/>
            <w:vAlign w:val="center"/>
          </w:tcPr>
          <w:p>
            <w:pPr>
              <w:jc w:val="center"/>
              <w:rPr>
                <w:rFonts w:ascii="仿宋" w:hAnsi="仿宋" w:eastAsia="仿宋" w:cs="仿宋"/>
                <w:szCs w:val="21"/>
              </w:rPr>
            </w:pPr>
            <w:r>
              <w:rPr>
                <w:rFonts w:hint="eastAsia" w:ascii="仿宋" w:hAnsi="仿宋" w:eastAsia="仿宋" w:cs="仿宋"/>
                <w:szCs w:val="21"/>
              </w:rPr>
              <w:t>高性能计算机、手绘板、音响设备、投影设备、互联网接入等。</w:t>
            </w:r>
          </w:p>
        </w:tc>
        <w:tc>
          <w:tcPr>
            <w:tcW w:w="704" w:type="dxa"/>
            <w:vAlign w:val="center"/>
          </w:tcPr>
          <w:p>
            <w:pPr>
              <w:jc w:val="center"/>
              <w:rPr>
                <w:rFonts w:ascii="仿宋" w:hAnsi="仿宋" w:eastAsia="仿宋" w:cs="仿宋"/>
                <w:szCs w:val="21"/>
              </w:rPr>
            </w:pPr>
            <w:r>
              <w:rPr>
                <w:rFonts w:hint="eastAsia" w:ascii="仿宋" w:hAnsi="仿宋" w:eastAsia="仿宋" w:cs="仿宋"/>
                <w:szCs w:val="21"/>
              </w:rPr>
              <w:t>计算机中心6机房</w:t>
            </w:r>
          </w:p>
        </w:tc>
        <w:tc>
          <w:tcPr>
            <w:tcW w:w="2660" w:type="dxa"/>
          </w:tcPr>
          <w:p>
            <w:pPr>
              <w:adjustRightInd w:val="0"/>
              <w:snapToGrid w:val="0"/>
              <w:ind w:firstLine="400" w:firstLineChars="200"/>
              <w:rPr>
                <w:rFonts w:ascii="仿宋" w:hAnsi="仿宋" w:eastAsia="仿宋" w:cs="仿宋"/>
                <w:szCs w:val="21"/>
              </w:rPr>
            </w:pPr>
            <w:r>
              <w:rPr>
                <w:rFonts w:hint="eastAsia" w:ascii="仿宋" w:hAnsi="仿宋" w:eastAsia="仿宋" w:cs="仿宋"/>
                <w:kern w:val="0"/>
                <w:sz w:val="20"/>
                <w:szCs w:val="20"/>
              </w:rPr>
              <w:t>深度训练</w:t>
            </w:r>
            <w:r>
              <w:rPr>
                <w:rFonts w:hint="eastAsia" w:ascii="仿宋" w:hAnsi="仿宋" w:eastAsia="仿宋" w:cs="仿宋"/>
                <w:color w:val="000000" w:themeColor="text1"/>
                <w:szCs w:val="21"/>
                <w14:textFill>
                  <w14:solidFill>
                    <w14:schemeClr w14:val="tx1"/>
                  </w14:solidFill>
                </w14:textFill>
              </w:rPr>
              <w:t>CAD软件在展示设计方面</w:t>
            </w:r>
            <w:r>
              <w:rPr>
                <w:rFonts w:hint="eastAsia" w:ascii="仿宋" w:hAnsi="仿宋" w:eastAsia="仿宋" w:cs="仿宋"/>
                <w:kern w:val="0"/>
                <w:sz w:val="20"/>
                <w:szCs w:val="20"/>
              </w:rPr>
              <w:t>项目设计与制作的应用；</w:t>
            </w:r>
            <w:r>
              <w:rPr>
                <w:rFonts w:hint="eastAsia" w:ascii="仿宋" w:hAnsi="仿宋" w:eastAsia="仿宋" w:cs="仿宋"/>
                <w:color w:val="000000" w:themeColor="text1"/>
                <w:szCs w:val="21"/>
                <w14:textFill>
                  <w14:solidFill>
                    <w14:schemeClr w14:val="tx1"/>
                  </w14:solidFill>
                </w14:textFill>
              </w:rPr>
              <w:t>熟悉展示设计的工作流程；掌握展示设计图纸绘制。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jc w:val="center"/>
        </w:trPr>
        <w:tc>
          <w:tcPr>
            <w:tcW w:w="574" w:type="dxa"/>
            <w:vAlign w:val="center"/>
          </w:tcPr>
          <w:p>
            <w:pPr>
              <w:jc w:val="center"/>
              <w:rPr>
                <w:rFonts w:ascii="仿宋" w:hAnsi="仿宋" w:eastAsia="仿宋" w:cs="仿宋"/>
                <w:szCs w:val="21"/>
              </w:rPr>
            </w:pPr>
            <w:r>
              <w:rPr>
                <w:rFonts w:hint="eastAsia" w:ascii="仿宋" w:hAnsi="仿宋" w:eastAsia="仿宋" w:cs="仿宋"/>
                <w:szCs w:val="21"/>
              </w:rPr>
              <w:t>7</w:t>
            </w:r>
          </w:p>
        </w:tc>
        <w:tc>
          <w:tcPr>
            <w:tcW w:w="1365" w:type="dxa"/>
            <w:vAlign w:val="center"/>
          </w:tcPr>
          <w:p>
            <w:pPr>
              <w:pStyle w:val="25"/>
              <w:spacing w:line="240" w:lineRule="auto"/>
              <w:rPr>
                <w:rFonts w:ascii="仿宋" w:hAnsi="仿宋" w:eastAsia="仿宋" w:cs="仿宋"/>
                <w:sz w:val="21"/>
                <w:szCs w:val="21"/>
              </w:rPr>
            </w:pPr>
            <w:r>
              <w:rPr>
                <w:rFonts w:hint="eastAsia" w:ascii="仿宋" w:hAnsi="仿宋" w:eastAsia="仿宋" w:cs="仿宋"/>
                <w:sz w:val="21"/>
                <w:szCs w:val="21"/>
              </w:rPr>
              <w:t>包装设计实训</w:t>
            </w:r>
          </w:p>
        </w:tc>
        <w:tc>
          <w:tcPr>
            <w:tcW w:w="778" w:type="dxa"/>
            <w:vAlign w:val="center"/>
          </w:tcPr>
          <w:p>
            <w:pPr>
              <w:jc w:val="center"/>
              <w:rPr>
                <w:rFonts w:ascii="仿宋" w:hAnsi="仿宋" w:eastAsia="仿宋" w:cs="仿宋"/>
                <w:szCs w:val="21"/>
              </w:rPr>
            </w:pPr>
            <w:r>
              <w:rPr>
                <w:rFonts w:hint="eastAsia" w:ascii="仿宋" w:hAnsi="仿宋" w:eastAsia="仿宋" w:cs="仿宋"/>
                <w:szCs w:val="21"/>
              </w:rPr>
              <w:t>30</w:t>
            </w:r>
          </w:p>
        </w:tc>
        <w:tc>
          <w:tcPr>
            <w:tcW w:w="497" w:type="dxa"/>
            <w:vAlign w:val="center"/>
          </w:tcPr>
          <w:p>
            <w:pPr>
              <w:jc w:val="center"/>
              <w:rPr>
                <w:rFonts w:ascii="仿宋" w:hAnsi="仿宋" w:eastAsia="仿宋" w:cs="仿宋"/>
                <w:szCs w:val="21"/>
              </w:rPr>
            </w:pPr>
            <w:r>
              <w:rPr>
                <w:rFonts w:hint="eastAsia" w:ascii="仿宋" w:hAnsi="仿宋" w:eastAsia="仿宋" w:cs="仿宋"/>
                <w:szCs w:val="21"/>
              </w:rPr>
              <w:t>8</w:t>
            </w:r>
          </w:p>
        </w:tc>
        <w:tc>
          <w:tcPr>
            <w:tcW w:w="689" w:type="dxa"/>
            <w:vAlign w:val="center"/>
          </w:tcPr>
          <w:p>
            <w:pPr>
              <w:jc w:val="center"/>
              <w:rPr>
                <w:rFonts w:ascii="仿宋" w:hAnsi="仿宋" w:eastAsia="仿宋" w:cs="仿宋"/>
                <w:szCs w:val="21"/>
              </w:rPr>
            </w:pPr>
            <w:r>
              <w:rPr>
                <w:rFonts w:hint="eastAsia" w:ascii="仿宋" w:hAnsi="仿宋" w:eastAsia="仿宋" w:cs="仿宋"/>
                <w:szCs w:val="21"/>
              </w:rPr>
              <w:t>18</w:t>
            </w:r>
          </w:p>
        </w:tc>
        <w:tc>
          <w:tcPr>
            <w:tcW w:w="2143" w:type="dxa"/>
            <w:vAlign w:val="center"/>
          </w:tcPr>
          <w:p>
            <w:pPr>
              <w:jc w:val="center"/>
              <w:rPr>
                <w:rFonts w:ascii="仿宋" w:hAnsi="仿宋" w:eastAsia="仿宋" w:cs="仿宋"/>
                <w:szCs w:val="21"/>
              </w:rPr>
            </w:pPr>
            <w:r>
              <w:rPr>
                <w:rFonts w:hint="eastAsia" w:ascii="仿宋" w:hAnsi="仿宋" w:eastAsia="仿宋" w:cs="仿宋"/>
                <w:szCs w:val="21"/>
              </w:rPr>
              <w:t>高性能计算机、日立890投影机、直尺、小刀、切割机、打孔机、打印机、复印机、覆膜机、工作台、互联网接入等</w:t>
            </w:r>
          </w:p>
        </w:tc>
        <w:tc>
          <w:tcPr>
            <w:tcW w:w="704" w:type="dxa"/>
            <w:vAlign w:val="center"/>
          </w:tcPr>
          <w:p>
            <w:pPr>
              <w:jc w:val="center"/>
              <w:rPr>
                <w:rFonts w:ascii="仿宋" w:hAnsi="仿宋" w:eastAsia="仿宋" w:cs="仿宋"/>
                <w:szCs w:val="21"/>
              </w:rPr>
            </w:pPr>
            <w:r>
              <w:rPr>
                <w:rFonts w:hint="eastAsia" w:ascii="仿宋" w:hAnsi="仿宋" w:eastAsia="仿宋" w:cs="仿宋"/>
                <w:szCs w:val="21"/>
              </w:rPr>
              <w:t>包装设计实训室</w:t>
            </w:r>
          </w:p>
        </w:tc>
        <w:tc>
          <w:tcPr>
            <w:tcW w:w="2660" w:type="dxa"/>
            <w:vAlign w:val="center"/>
          </w:tcPr>
          <w:p>
            <w:pPr>
              <w:adjustRightInd w:val="0"/>
              <w:snapToGrid w:val="0"/>
              <w:ind w:firstLine="420" w:firstLineChars="200"/>
              <w:rPr>
                <w:rFonts w:ascii="仿宋" w:hAnsi="仿宋" w:eastAsia="仿宋" w:cs="仿宋"/>
                <w:szCs w:val="21"/>
              </w:rPr>
            </w:pPr>
            <w:r>
              <w:rPr>
                <w:rFonts w:hint="eastAsia" w:ascii="仿宋" w:hAnsi="仿宋" w:eastAsia="仿宋" w:cs="仿宋"/>
                <w:szCs w:val="21"/>
              </w:rPr>
              <w:t>掌握包装设计的概念和特征以及设计方法，掌握包装设计的设计规律；能从</w:t>
            </w:r>
            <w:r>
              <w:rPr>
                <w:rFonts w:ascii="仿宋" w:hAnsi="仿宋" w:eastAsia="仿宋" w:cs="仿宋"/>
                <w:szCs w:val="21"/>
              </w:rPr>
              <w:t>艺术设计的角度出发</w:t>
            </w:r>
            <w:r>
              <w:rPr>
                <w:rFonts w:hint="eastAsia" w:ascii="仿宋" w:hAnsi="仿宋" w:eastAsia="仿宋" w:cs="仿宋"/>
                <w:szCs w:val="21"/>
              </w:rPr>
              <w:t>，</w:t>
            </w:r>
            <w:r>
              <w:rPr>
                <w:rFonts w:ascii="仿宋" w:hAnsi="仿宋" w:eastAsia="仿宋" w:cs="仿宋"/>
                <w:szCs w:val="21"/>
              </w:rPr>
              <w:t>根据商品的特点</w:t>
            </w:r>
            <w:r>
              <w:rPr>
                <w:rFonts w:hint="eastAsia" w:ascii="仿宋" w:hAnsi="仿宋" w:eastAsia="仿宋" w:cs="仿宋"/>
                <w:szCs w:val="21"/>
              </w:rPr>
              <w:t>，</w:t>
            </w:r>
            <w:r>
              <w:rPr>
                <w:rFonts w:ascii="仿宋" w:hAnsi="仿宋" w:eastAsia="仿宋" w:cs="仿宋"/>
                <w:szCs w:val="21"/>
              </w:rPr>
              <w:t>销售方式</w:t>
            </w:r>
            <w:r>
              <w:rPr>
                <w:rFonts w:hint="eastAsia" w:ascii="仿宋" w:hAnsi="仿宋" w:eastAsia="仿宋" w:cs="仿宋"/>
                <w:szCs w:val="21"/>
              </w:rPr>
              <w:t>，</w:t>
            </w:r>
            <w:r>
              <w:rPr>
                <w:rFonts w:ascii="仿宋" w:hAnsi="仿宋" w:eastAsia="仿宋" w:cs="仿宋"/>
                <w:szCs w:val="21"/>
              </w:rPr>
              <w:t>结合市场学</w:t>
            </w:r>
            <w:r>
              <w:rPr>
                <w:rFonts w:hint="eastAsia" w:ascii="仿宋" w:hAnsi="仿宋" w:eastAsia="仿宋" w:cs="仿宋"/>
                <w:szCs w:val="21"/>
              </w:rPr>
              <w:t>，</w:t>
            </w:r>
            <w:r>
              <w:rPr>
                <w:rFonts w:ascii="仿宋" w:hAnsi="仿宋" w:eastAsia="仿宋" w:cs="仿宋"/>
                <w:szCs w:val="21"/>
              </w:rPr>
              <w:t>消费心理学以及包装材料和生产方式独立进行包装结构和容器造型包装装潢设计</w:t>
            </w:r>
            <w:r>
              <w:rPr>
                <w:rFonts w:hint="eastAsia" w:ascii="仿宋" w:hAnsi="仿宋" w:eastAsia="仿宋" w:cs="仿宋"/>
                <w:szCs w:val="21"/>
              </w:rPr>
              <w:t>；</w:t>
            </w:r>
            <w:r>
              <w:rPr>
                <w:rFonts w:ascii="仿宋" w:hAnsi="仿宋" w:eastAsia="仿宋" w:cs="仿宋"/>
                <w:szCs w:val="21"/>
              </w:rPr>
              <w:t>掌握系列化礼品化商品的包装设计创意方法和表现技法</w:t>
            </w:r>
            <w:r>
              <w:rPr>
                <w:rFonts w:hint="eastAsia" w:ascii="仿宋" w:hAnsi="仿宋" w:eastAsia="仿宋" w:cs="仿宋"/>
                <w:szCs w:val="21"/>
              </w:rPr>
              <w:t>；根据主题，完成</w:t>
            </w:r>
            <w:r>
              <w:rPr>
                <w:rFonts w:ascii="仿宋" w:hAnsi="仿宋" w:eastAsia="仿宋" w:cs="仿宋"/>
                <w:szCs w:val="21"/>
              </w:rPr>
              <w:t>商品包装设计</w:t>
            </w:r>
            <w:r>
              <w:rPr>
                <w:rFonts w:hint="eastAsia" w:ascii="仿宋" w:hAnsi="仿宋" w:eastAsia="仿宋" w:cs="仿宋"/>
                <w:szCs w:val="21"/>
              </w:rPr>
              <w:t>、修改、打样、成型的全过程。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74" w:type="dxa"/>
            <w:vAlign w:val="center"/>
          </w:tcPr>
          <w:p>
            <w:pPr>
              <w:jc w:val="center"/>
              <w:rPr>
                <w:rFonts w:ascii="仿宋" w:hAnsi="仿宋" w:eastAsia="仿宋" w:cs="仿宋"/>
                <w:szCs w:val="21"/>
              </w:rPr>
            </w:pPr>
            <w:r>
              <w:rPr>
                <w:rFonts w:hint="eastAsia" w:ascii="仿宋" w:hAnsi="仿宋" w:eastAsia="仿宋" w:cs="仿宋"/>
                <w:szCs w:val="21"/>
              </w:rPr>
              <w:t>8</w:t>
            </w:r>
          </w:p>
        </w:tc>
        <w:tc>
          <w:tcPr>
            <w:tcW w:w="1365" w:type="dxa"/>
            <w:vAlign w:val="center"/>
          </w:tcPr>
          <w:p>
            <w:pPr>
              <w:widowControl/>
            </w:pPr>
            <w:r>
              <w:rPr>
                <w:rFonts w:hint="eastAsia" w:ascii="仿宋" w:hAnsi="仿宋" w:eastAsia="仿宋" w:cs="仿宋"/>
                <w:szCs w:val="21"/>
              </w:rPr>
              <w:t>界面设计职业技能考证（中级）</w:t>
            </w:r>
          </w:p>
        </w:tc>
        <w:tc>
          <w:tcPr>
            <w:tcW w:w="778" w:type="dxa"/>
            <w:vAlign w:val="center"/>
          </w:tcPr>
          <w:p>
            <w:pPr>
              <w:jc w:val="center"/>
              <w:rPr>
                <w:rFonts w:ascii="仿宋" w:hAnsi="仿宋" w:eastAsia="仿宋" w:cs="仿宋"/>
                <w:szCs w:val="21"/>
              </w:rPr>
            </w:pPr>
            <w:r>
              <w:rPr>
                <w:rFonts w:hint="eastAsia" w:ascii="仿宋" w:hAnsi="仿宋" w:eastAsia="仿宋" w:cs="仿宋"/>
                <w:szCs w:val="21"/>
              </w:rPr>
              <w:t>30</w:t>
            </w:r>
          </w:p>
        </w:tc>
        <w:tc>
          <w:tcPr>
            <w:tcW w:w="497" w:type="dxa"/>
            <w:vAlign w:val="center"/>
          </w:tcPr>
          <w:p>
            <w:pPr>
              <w:jc w:val="center"/>
              <w:rPr>
                <w:rFonts w:ascii="仿宋" w:hAnsi="仿宋" w:eastAsia="仿宋" w:cs="仿宋"/>
                <w:szCs w:val="21"/>
              </w:rPr>
            </w:pPr>
            <w:r>
              <w:rPr>
                <w:rFonts w:hint="eastAsia" w:ascii="仿宋" w:hAnsi="仿宋" w:eastAsia="仿宋" w:cs="仿宋"/>
                <w:szCs w:val="21"/>
              </w:rPr>
              <w:t>9</w:t>
            </w:r>
          </w:p>
        </w:tc>
        <w:tc>
          <w:tcPr>
            <w:tcW w:w="689" w:type="dxa"/>
            <w:vAlign w:val="center"/>
          </w:tcPr>
          <w:p>
            <w:pPr>
              <w:jc w:val="center"/>
              <w:rPr>
                <w:rFonts w:ascii="仿宋" w:hAnsi="仿宋" w:eastAsia="仿宋" w:cs="仿宋"/>
                <w:szCs w:val="21"/>
              </w:rPr>
            </w:pPr>
            <w:r>
              <w:rPr>
                <w:rFonts w:hint="eastAsia" w:ascii="仿宋" w:hAnsi="仿宋" w:eastAsia="仿宋" w:cs="仿宋"/>
                <w:szCs w:val="21"/>
              </w:rPr>
              <w:t>16</w:t>
            </w:r>
          </w:p>
        </w:tc>
        <w:tc>
          <w:tcPr>
            <w:tcW w:w="2143" w:type="dxa"/>
            <w:vAlign w:val="center"/>
          </w:tcPr>
          <w:p>
            <w:pPr>
              <w:jc w:val="center"/>
              <w:rPr>
                <w:rFonts w:ascii="仿宋" w:hAnsi="仿宋" w:eastAsia="仿宋" w:cs="仿宋"/>
                <w:szCs w:val="21"/>
              </w:rPr>
            </w:pPr>
            <w:r>
              <w:rPr>
                <w:rFonts w:hint="eastAsia" w:ascii="仿宋" w:hAnsi="仿宋" w:eastAsia="仿宋" w:cs="仿宋"/>
                <w:szCs w:val="21"/>
              </w:rPr>
              <w:t>高性能计算机、手绘板、音响设备、投影设备、互联网接入等。</w:t>
            </w:r>
          </w:p>
        </w:tc>
        <w:tc>
          <w:tcPr>
            <w:tcW w:w="704" w:type="dxa"/>
            <w:vAlign w:val="center"/>
          </w:tcPr>
          <w:p>
            <w:pPr>
              <w:jc w:val="center"/>
              <w:rPr>
                <w:rFonts w:ascii="仿宋" w:hAnsi="仿宋" w:eastAsia="仿宋" w:cs="仿宋"/>
                <w:szCs w:val="21"/>
              </w:rPr>
            </w:pPr>
            <w:r>
              <w:rPr>
                <w:rFonts w:hint="eastAsia" w:ascii="仿宋" w:hAnsi="仿宋" w:eastAsia="仿宋" w:cs="仿宋"/>
                <w:szCs w:val="21"/>
              </w:rPr>
              <w:t>计算机中心4机房</w:t>
            </w:r>
          </w:p>
        </w:tc>
        <w:tc>
          <w:tcPr>
            <w:tcW w:w="2660" w:type="dxa"/>
            <w:vAlign w:val="center"/>
          </w:tcPr>
          <w:p>
            <w:pPr>
              <w:tabs>
                <w:tab w:val="left" w:pos="312"/>
              </w:tabs>
              <w:ind w:firstLine="420" w:firstLineChars="200"/>
              <w:rPr>
                <w:rFonts w:ascii="仿宋" w:hAnsi="仿宋" w:eastAsia="仿宋" w:cs="仿宋"/>
                <w:szCs w:val="21"/>
              </w:rPr>
            </w:pPr>
            <w:r>
              <w:rPr>
                <w:rFonts w:ascii="仿宋" w:hAnsi="仿宋" w:eastAsia="仿宋" w:cs="仿宋"/>
                <w:szCs w:val="21"/>
              </w:rPr>
              <w:t>APP界面设计</w:t>
            </w:r>
            <w:r>
              <w:rPr>
                <w:rFonts w:hint="eastAsia" w:ascii="仿宋" w:hAnsi="仿宋" w:eastAsia="仿宋" w:cs="仿宋"/>
                <w:szCs w:val="21"/>
              </w:rPr>
              <w:t>；</w:t>
            </w:r>
            <w:r>
              <w:rPr>
                <w:rFonts w:ascii="仿宋" w:hAnsi="仿宋" w:eastAsia="仿宋" w:cs="仿宋"/>
                <w:szCs w:val="21"/>
              </w:rPr>
              <w:t>小程序界面设计</w:t>
            </w:r>
            <w:r>
              <w:rPr>
                <w:rFonts w:hint="eastAsia" w:ascii="仿宋" w:hAnsi="仿宋" w:eastAsia="仿宋" w:cs="仿宋"/>
                <w:szCs w:val="21"/>
              </w:rPr>
              <w:t>；</w:t>
            </w:r>
            <w:r>
              <w:rPr>
                <w:rFonts w:ascii="仿宋" w:hAnsi="仿宋" w:eastAsia="仿宋" w:cs="仿宋"/>
                <w:szCs w:val="21"/>
              </w:rPr>
              <w:t>H5界面设计及后台界面设计</w:t>
            </w:r>
            <w:r>
              <w:rPr>
                <w:rFonts w:hint="eastAsia" w:ascii="仿宋" w:hAnsi="仿宋" w:eastAsia="仿宋" w:cs="仿宋"/>
                <w:szCs w:val="21"/>
              </w:rPr>
              <w:t>；</w:t>
            </w:r>
            <w:r>
              <w:rPr>
                <w:rFonts w:ascii="仿宋" w:hAnsi="仿宋" w:eastAsia="仿宋" w:cs="仿宋"/>
                <w:szCs w:val="21"/>
              </w:rPr>
              <w:t>优化视觉，对接技术产品推动产品上线</w:t>
            </w:r>
            <w:r>
              <w:rPr>
                <w:rFonts w:hint="eastAsia" w:ascii="仿宋" w:hAnsi="仿宋" w:eastAsia="仿宋" w:cs="仿宋"/>
                <w:szCs w:val="21"/>
              </w:rPr>
              <w:t>；</w:t>
            </w:r>
            <w:r>
              <w:rPr>
                <w:rFonts w:ascii="仿宋" w:hAnsi="仿宋" w:eastAsia="仿宋" w:cs="仿宋"/>
                <w:szCs w:val="21"/>
              </w:rPr>
              <w:t>掌握动效设计，并了解网页设计基础，掌握WEB界面设计能力。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jc w:val="center"/>
        </w:trPr>
        <w:tc>
          <w:tcPr>
            <w:tcW w:w="574" w:type="dxa"/>
            <w:vAlign w:val="center"/>
          </w:tcPr>
          <w:p>
            <w:pPr>
              <w:jc w:val="center"/>
              <w:rPr>
                <w:rFonts w:ascii="仿宋" w:hAnsi="仿宋" w:eastAsia="仿宋" w:cs="仿宋"/>
                <w:szCs w:val="21"/>
              </w:rPr>
            </w:pPr>
            <w:r>
              <w:rPr>
                <w:rFonts w:hint="eastAsia" w:ascii="仿宋" w:hAnsi="仿宋" w:eastAsia="仿宋" w:cs="仿宋"/>
                <w:szCs w:val="21"/>
              </w:rPr>
              <w:t>9</w:t>
            </w:r>
          </w:p>
        </w:tc>
        <w:tc>
          <w:tcPr>
            <w:tcW w:w="1365" w:type="dxa"/>
            <w:vAlign w:val="center"/>
          </w:tcPr>
          <w:p>
            <w:pPr>
              <w:pStyle w:val="25"/>
              <w:spacing w:line="240" w:lineRule="auto"/>
              <w:rPr>
                <w:rFonts w:ascii="仿宋" w:hAnsi="仿宋" w:eastAsia="仿宋" w:cs="仿宋"/>
                <w:sz w:val="21"/>
                <w:szCs w:val="21"/>
              </w:rPr>
            </w:pPr>
            <w:r>
              <w:rPr>
                <w:rFonts w:hint="eastAsia" w:ascii="仿宋" w:hAnsi="仿宋" w:eastAsia="仿宋" w:cs="仿宋"/>
                <w:sz w:val="21"/>
                <w:szCs w:val="21"/>
              </w:rPr>
              <w:t>影视宣传片综合实训</w:t>
            </w:r>
          </w:p>
        </w:tc>
        <w:tc>
          <w:tcPr>
            <w:tcW w:w="778" w:type="dxa"/>
            <w:vAlign w:val="center"/>
          </w:tcPr>
          <w:p>
            <w:pPr>
              <w:jc w:val="center"/>
              <w:rPr>
                <w:rFonts w:ascii="仿宋" w:hAnsi="仿宋" w:eastAsia="仿宋" w:cs="仿宋"/>
                <w:szCs w:val="21"/>
              </w:rPr>
            </w:pPr>
            <w:r>
              <w:rPr>
                <w:rFonts w:hint="eastAsia" w:ascii="仿宋" w:hAnsi="仿宋" w:eastAsia="仿宋" w:cs="仿宋"/>
                <w:szCs w:val="21"/>
              </w:rPr>
              <w:t>30</w:t>
            </w:r>
          </w:p>
        </w:tc>
        <w:tc>
          <w:tcPr>
            <w:tcW w:w="497" w:type="dxa"/>
            <w:vAlign w:val="center"/>
          </w:tcPr>
          <w:p>
            <w:pPr>
              <w:jc w:val="center"/>
              <w:rPr>
                <w:rFonts w:ascii="仿宋" w:hAnsi="仿宋" w:eastAsia="仿宋" w:cs="仿宋"/>
                <w:szCs w:val="21"/>
              </w:rPr>
            </w:pPr>
            <w:r>
              <w:rPr>
                <w:rFonts w:hint="eastAsia" w:ascii="仿宋" w:hAnsi="仿宋" w:eastAsia="仿宋" w:cs="仿宋"/>
                <w:szCs w:val="21"/>
              </w:rPr>
              <w:t>9</w:t>
            </w:r>
          </w:p>
        </w:tc>
        <w:tc>
          <w:tcPr>
            <w:tcW w:w="689" w:type="dxa"/>
            <w:vAlign w:val="center"/>
          </w:tcPr>
          <w:p>
            <w:pPr>
              <w:jc w:val="center"/>
              <w:rPr>
                <w:rFonts w:ascii="仿宋" w:hAnsi="仿宋" w:eastAsia="仿宋" w:cs="仿宋"/>
                <w:szCs w:val="21"/>
              </w:rPr>
            </w:pPr>
            <w:r>
              <w:rPr>
                <w:rFonts w:hint="eastAsia" w:ascii="仿宋" w:hAnsi="仿宋" w:eastAsia="仿宋" w:cs="仿宋"/>
                <w:szCs w:val="21"/>
              </w:rPr>
              <w:t>17</w:t>
            </w:r>
          </w:p>
        </w:tc>
        <w:tc>
          <w:tcPr>
            <w:tcW w:w="2143" w:type="dxa"/>
            <w:vAlign w:val="center"/>
          </w:tcPr>
          <w:p>
            <w:pPr>
              <w:jc w:val="center"/>
              <w:rPr>
                <w:rFonts w:ascii="仿宋" w:hAnsi="仿宋" w:eastAsia="仿宋" w:cs="仿宋"/>
                <w:szCs w:val="21"/>
              </w:rPr>
            </w:pPr>
            <w:r>
              <w:rPr>
                <w:rFonts w:hint="eastAsia" w:ascii="仿宋" w:hAnsi="仿宋" w:eastAsia="仿宋" w:cs="仿宋"/>
                <w:szCs w:val="21"/>
              </w:rPr>
              <w:t>图形工作站、投影设备、录音设备、音响设备、耳机、互联网接入等。</w:t>
            </w:r>
          </w:p>
        </w:tc>
        <w:tc>
          <w:tcPr>
            <w:tcW w:w="704" w:type="dxa"/>
            <w:vAlign w:val="center"/>
          </w:tcPr>
          <w:p>
            <w:pPr>
              <w:jc w:val="center"/>
              <w:rPr>
                <w:rFonts w:ascii="仿宋" w:hAnsi="仿宋" w:eastAsia="仿宋" w:cs="仿宋"/>
                <w:szCs w:val="21"/>
              </w:rPr>
            </w:pPr>
            <w:r>
              <w:rPr>
                <w:rFonts w:hint="eastAsia" w:ascii="仿宋" w:hAnsi="仿宋" w:eastAsia="仿宋" w:cs="仿宋"/>
                <w:szCs w:val="21"/>
              </w:rPr>
              <w:t>计算机中心6机房</w:t>
            </w:r>
          </w:p>
        </w:tc>
        <w:tc>
          <w:tcPr>
            <w:tcW w:w="2660" w:type="dxa"/>
            <w:vAlign w:val="center"/>
          </w:tcPr>
          <w:p>
            <w:pPr>
              <w:adjustRightInd w:val="0"/>
              <w:snapToGrid w:val="0"/>
              <w:ind w:firstLine="420" w:firstLineChars="200"/>
              <w:rPr>
                <w:rFonts w:ascii="仿宋" w:hAnsi="仿宋" w:eastAsia="仿宋" w:cs="仿宋"/>
                <w:szCs w:val="21"/>
              </w:rPr>
            </w:pPr>
            <w:r>
              <w:rPr>
                <w:rFonts w:hint="eastAsia" w:ascii="仿宋" w:hAnsi="仿宋" w:eastAsia="仿宋" w:cs="仿宋"/>
                <w:szCs w:val="21"/>
              </w:rPr>
              <w:t>掌握商业宣传片创意方法、创意程序、视觉表达形式；具备使用综合软件独立完成主题性宣传作品的能力。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574" w:type="dxa"/>
            <w:vAlign w:val="center"/>
          </w:tcPr>
          <w:p>
            <w:pPr>
              <w:jc w:val="center"/>
              <w:rPr>
                <w:rFonts w:ascii="仿宋" w:hAnsi="仿宋" w:eastAsia="仿宋" w:cs="仿宋"/>
                <w:szCs w:val="21"/>
              </w:rPr>
            </w:pPr>
            <w:r>
              <w:rPr>
                <w:rFonts w:hint="eastAsia" w:ascii="仿宋" w:hAnsi="仿宋" w:eastAsia="仿宋" w:cs="仿宋"/>
                <w:szCs w:val="21"/>
              </w:rPr>
              <w:t>10</w:t>
            </w:r>
          </w:p>
        </w:tc>
        <w:tc>
          <w:tcPr>
            <w:tcW w:w="1365" w:type="dxa"/>
            <w:vAlign w:val="center"/>
          </w:tcPr>
          <w:p>
            <w:pPr>
              <w:pStyle w:val="25"/>
              <w:spacing w:line="240" w:lineRule="auto"/>
              <w:rPr>
                <w:rFonts w:ascii="仿宋" w:hAnsi="仿宋" w:eastAsia="仿宋" w:cs="仿宋"/>
                <w:sz w:val="21"/>
                <w:szCs w:val="21"/>
              </w:rPr>
            </w:pPr>
            <w:r>
              <w:rPr>
                <w:rFonts w:hint="eastAsia" w:ascii="仿宋" w:hAnsi="仿宋" w:eastAsia="仿宋" w:cs="仿宋"/>
                <w:sz w:val="21"/>
                <w:szCs w:val="21"/>
              </w:rPr>
              <w:t>顶岗实习</w:t>
            </w:r>
          </w:p>
        </w:tc>
        <w:tc>
          <w:tcPr>
            <w:tcW w:w="778" w:type="dxa"/>
            <w:vAlign w:val="center"/>
          </w:tcPr>
          <w:p>
            <w:pPr>
              <w:jc w:val="center"/>
              <w:rPr>
                <w:rFonts w:ascii="仿宋" w:hAnsi="仿宋" w:eastAsia="仿宋" w:cs="仿宋"/>
                <w:szCs w:val="21"/>
              </w:rPr>
            </w:pPr>
          </w:p>
        </w:tc>
        <w:tc>
          <w:tcPr>
            <w:tcW w:w="497" w:type="dxa"/>
            <w:vAlign w:val="center"/>
          </w:tcPr>
          <w:p>
            <w:pPr>
              <w:jc w:val="center"/>
              <w:rPr>
                <w:rFonts w:ascii="仿宋" w:hAnsi="仿宋" w:eastAsia="仿宋" w:cs="仿宋"/>
                <w:szCs w:val="21"/>
              </w:rPr>
            </w:pPr>
            <w:r>
              <w:rPr>
                <w:rFonts w:hint="eastAsia" w:ascii="仿宋" w:hAnsi="仿宋" w:eastAsia="仿宋" w:cs="仿宋"/>
                <w:szCs w:val="21"/>
              </w:rPr>
              <w:t>10</w:t>
            </w:r>
          </w:p>
        </w:tc>
        <w:tc>
          <w:tcPr>
            <w:tcW w:w="689" w:type="dxa"/>
            <w:vAlign w:val="center"/>
          </w:tcPr>
          <w:p>
            <w:pPr>
              <w:jc w:val="center"/>
              <w:rPr>
                <w:rFonts w:ascii="仿宋" w:hAnsi="仿宋" w:eastAsia="仿宋" w:cs="仿宋"/>
                <w:szCs w:val="21"/>
              </w:rPr>
            </w:pPr>
            <w:r>
              <w:rPr>
                <w:rFonts w:hint="eastAsia" w:ascii="仿宋" w:hAnsi="仿宋" w:eastAsia="仿宋" w:cs="仿宋"/>
                <w:szCs w:val="21"/>
              </w:rPr>
              <w:t>2-15</w:t>
            </w:r>
          </w:p>
        </w:tc>
        <w:tc>
          <w:tcPr>
            <w:tcW w:w="2143" w:type="dxa"/>
            <w:vAlign w:val="center"/>
          </w:tcPr>
          <w:p>
            <w:pPr>
              <w:jc w:val="center"/>
              <w:rPr>
                <w:rFonts w:ascii="仿宋" w:hAnsi="仿宋" w:eastAsia="仿宋" w:cs="仿宋"/>
                <w:szCs w:val="21"/>
              </w:rPr>
            </w:pPr>
            <w:r>
              <w:rPr>
                <w:rFonts w:hint="eastAsia" w:ascii="仿宋" w:hAnsi="仿宋" w:eastAsia="仿宋" w:cs="仿宋"/>
                <w:szCs w:val="21"/>
              </w:rPr>
              <w:t>完成工作岗位工作需要的相关设备</w:t>
            </w:r>
          </w:p>
        </w:tc>
        <w:tc>
          <w:tcPr>
            <w:tcW w:w="704" w:type="dxa"/>
            <w:vAlign w:val="center"/>
          </w:tcPr>
          <w:p>
            <w:pPr>
              <w:jc w:val="center"/>
              <w:rPr>
                <w:rFonts w:ascii="仿宋" w:hAnsi="仿宋" w:eastAsia="仿宋" w:cs="仿宋"/>
                <w:szCs w:val="21"/>
              </w:rPr>
            </w:pPr>
            <w:r>
              <w:rPr>
                <w:rFonts w:hint="eastAsia" w:ascii="仿宋" w:hAnsi="仿宋" w:eastAsia="仿宋" w:cs="仿宋"/>
                <w:szCs w:val="21"/>
              </w:rPr>
              <w:t>相关企业</w:t>
            </w:r>
          </w:p>
        </w:tc>
        <w:tc>
          <w:tcPr>
            <w:tcW w:w="2660" w:type="dxa"/>
            <w:vAlign w:val="center"/>
          </w:tcPr>
          <w:p>
            <w:pPr>
              <w:adjustRightInd w:val="0"/>
              <w:snapToGrid w:val="0"/>
              <w:ind w:firstLine="420" w:firstLineChars="200"/>
              <w:rPr>
                <w:rFonts w:ascii="仿宋" w:hAnsi="仿宋" w:eastAsia="仿宋" w:cs="仿宋"/>
                <w:szCs w:val="21"/>
              </w:rPr>
            </w:pPr>
            <w:r>
              <w:rPr>
                <w:rFonts w:hint="eastAsia" w:ascii="仿宋" w:hAnsi="仿宋" w:eastAsia="仿宋" w:cs="仿宋"/>
                <w:szCs w:val="21"/>
              </w:rPr>
              <w:t>掌握实际岗位中安全操作的相关知识；熟悉企业规章制度、企业文化、企业产品的经营与管理流程；熟练掌握岗位所需的相关软件的操作；能完成上级交代的符合能力水平的任务。</w:t>
            </w:r>
          </w:p>
        </w:tc>
      </w:tr>
    </w:tbl>
    <w:p>
      <w:pPr>
        <w:spacing w:line="500" w:lineRule="exact"/>
        <w:ind w:firstLine="211" w:firstLineChars="100"/>
        <w:rPr>
          <w:rFonts w:ascii="仿宋" w:hAnsi="仿宋" w:eastAsia="仿宋"/>
          <w:b/>
          <w:szCs w:val="21"/>
        </w:rPr>
      </w:pPr>
      <w:r>
        <w:rPr>
          <w:rFonts w:hint="eastAsia" w:ascii="仿宋" w:hAnsi="仿宋" w:eastAsia="仿宋"/>
          <w:b/>
          <w:szCs w:val="21"/>
        </w:rPr>
        <w:t>3.考证安排表</w:t>
      </w:r>
    </w:p>
    <w:tbl>
      <w:tblPr>
        <w:tblStyle w:val="12"/>
        <w:tblW w:w="944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03"/>
        <w:gridCol w:w="1835"/>
        <w:gridCol w:w="1225"/>
        <w:gridCol w:w="2499"/>
        <w:gridCol w:w="1402"/>
        <w:gridCol w:w="128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20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b/>
                <w:bCs/>
                <w:sz w:val="24"/>
                <w:szCs w:val="20"/>
              </w:rPr>
            </w:pPr>
            <w:r>
              <w:rPr>
                <w:rFonts w:hint="eastAsia"/>
                <w:b/>
                <w:bCs/>
                <w:sz w:val="24"/>
              </w:rPr>
              <w:t>编号</w:t>
            </w:r>
          </w:p>
        </w:tc>
        <w:tc>
          <w:tcPr>
            <w:tcW w:w="18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b/>
                <w:bCs/>
                <w:sz w:val="24"/>
                <w:szCs w:val="20"/>
              </w:rPr>
            </w:pPr>
            <w:r>
              <w:rPr>
                <w:rFonts w:hint="eastAsia"/>
                <w:b/>
                <w:bCs/>
                <w:sz w:val="24"/>
              </w:rPr>
              <w:t>证书名称</w:t>
            </w:r>
          </w:p>
        </w:tc>
        <w:tc>
          <w:tcPr>
            <w:tcW w:w="122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b/>
                <w:bCs/>
                <w:sz w:val="24"/>
              </w:rPr>
            </w:pPr>
            <w:r>
              <w:rPr>
                <w:rFonts w:hint="eastAsia"/>
                <w:b/>
                <w:bCs/>
                <w:sz w:val="24"/>
              </w:rPr>
              <w:t>考证时间</w:t>
            </w:r>
          </w:p>
          <w:p>
            <w:pPr>
              <w:spacing w:line="400" w:lineRule="exact"/>
              <w:jc w:val="center"/>
              <w:rPr>
                <w:rFonts w:ascii="宋体" w:hAnsi="宋体"/>
                <w:b/>
                <w:bCs/>
                <w:sz w:val="24"/>
                <w:szCs w:val="20"/>
              </w:rPr>
            </w:pPr>
            <w:r>
              <w:rPr>
                <w:rFonts w:hint="eastAsia" w:ascii="宋体" w:hAnsi="宋体"/>
                <w:b/>
                <w:bCs/>
                <w:sz w:val="24"/>
              </w:rPr>
              <w:t>(学期)</w:t>
            </w:r>
          </w:p>
        </w:tc>
        <w:tc>
          <w:tcPr>
            <w:tcW w:w="249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b/>
                <w:bCs/>
                <w:sz w:val="24"/>
                <w:szCs w:val="20"/>
              </w:rPr>
            </w:pPr>
            <w:r>
              <w:rPr>
                <w:rFonts w:hint="eastAsia"/>
                <w:b/>
                <w:bCs/>
                <w:sz w:val="24"/>
              </w:rPr>
              <w:t>发证部门</w:t>
            </w:r>
          </w:p>
        </w:tc>
        <w:tc>
          <w:tcPr>
            <w:tcW w:w="140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b/>
                <w:bCs/>
                <w:sz w:val="24"/>
                <w:szCs w:val="20"/>
              </w:rPr>
            </w:pPr>
            <w:r>
              <w:rPr>
                <w:rFonts w:hint="eastAsia"/>
                <w:b/>
                <w:bCs/>
                <w:sz w:val="24"/>
              </w:rPr>
              <w:t>证书等级</w:t>
            </w:r>
          </w:p>
        </w:tc>
        <w:tc>
          <w:tcPr>
            <w:tcW w:w="12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b/>
                <w:bCs/>
                <w:sz w:val="24"/>
              </w:rPr>
            </w:pPr>
            <w:r>
              <w:rPr>
                <w:rFonts w:hint="eastAsia"/>
                <w:b/>
                <w:bCs/>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120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szCs w:val="21"/>
              </w:rPr>
            </w:pPr>
            <w:r>
              <w:rPr>
                <w:rFonts w:hint="eastAsia" w:ascii="仿宋" w:hAnsi="仿宋" w:eastAsia="仿宋" w:cs="仿宋"/>
                <w:szCs w:val="21"/>
              </w:rPr>
              <w:t>1</w:t>
            </w:r>
          </w:p>
        </w:tc>
        <w:tc>
          <w:tcPr>
            <w:tcW w:w="183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szCs w:val="21"/>
              </w:rPr>
            </w:pPr>
            <w:r>
              <w:rPr>
                <w:rFonts w:hint="eastAsia" w:ascii="仿宋" w:hAnsi="仿宋" w:eastAsia="仿宋" w:cs="仿宋"/>
                <w:szCs w:val="21"/>
              </w:rPr>
              <w:t>全国计算机等级考试一级</w:t>
            </w:r>
          </w:p>
        </w:tc>
        <w:tc>
          <w:tcPr>
            <w:tcW w:w="122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szCs w:val="21"/>
              </w:rPr>
            </w:pPr>
            <w:r>
              <w:rPr>
                <w:rFonts w:hint="eastAsia" w:ascii="仿宋" w:hAnsi="仿宋" w:eastAsia="仿宋" w:cs="仿宋"/>
                <w:szCs w:val="21"/>
              </w:rPr>
              <w:t>第三学期</w:t>
            </w:r>
          </w:p>
        </w:tc>
        <w:tc>
          <w:tcPr>
            <w:tcW w:w="249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szCs w:val="21"/>
              </w:rPr>
            </w:pPr>
            <w:r>
              <w:rPr>
                <w:rFonts w:hint="eastAsia" w:ascii="仿宋" w:hAnsi="仿宋" w:eastAsia="仿宋" w:cs="仿宋"/>
                <w:szCs w:val="21"/>
              </w:rPr>
              <w:t>教育部考试中心</w:t>
            </w:r>
          </w:p>
        </w:tc>
        <w:tc>
          <w:tcPr>
            <w:tcW w:w="140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szCs w:val="21"/>
              </w:rPr>
            </w:pPr>
            <w:r>
              <w:rPr>
                <w:rFonts w:hint="eastAsia" w:ascii="仿宋" w:hAnsi="仿宋" w:eastAsia="仿宋" w:cs="仿宋"/>
                <w:szCs w:val="21"/>
              </w:rPr>
              <w:t>一级</w:t>
            </w:r>
          </w:p>
        </w:tc>
        <w:tc>
          <w:tcPr>
            <w:tcW w:w="128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120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szCs w:val="21"/>
              </w:rPr>
            </w:pPr>
            <w:r>
              <w:rPr>
                <w:rFonts w:hint="eastAsia" w:ascii="仿宋" w:hAnsi="仿宋" w:eastAsia="仿宋" w:cs="仿宋"/>
                <w:szCs w:val="21"/>
              </w:rPr>
              <w:t>2</w:t>
            </w:r>
          </w:p>
        </w:tc>
        <w:tc>
          <w:tcPr>
            <w:tcW w:w="183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szCs w:val="21"/>
              </w:rPr>
            </w:pPr>
            <w:r>
              <w:rPr>
                <w:rFonts w:hint="eastAsia" w:ascii="仿宋" w:hAnsi="仿宋" w:eastAsia="仿宋" w:cs="仿宋"/>
                <w:szCs w:val="21"/>
              </w:rPr>
              <w:t>高等学校英语应用能力</w:t>
            </w:r>
          </w:p>
        </w:tc>
        <w:tc>
          <w:tcPr>
            <w:tcW w:w="122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szCs w:val="21"/>
              </w:rPr>
            </w:pPr>
            <w:r>
              <w:rPr>
                <w:rFonts w:hint="eastAsia" w:ascii="仿宋" w:hAnsi="仿宋" w:eastAsia="仿宋" w:cs="仿宋"/>
                <w:szCs w:val="21"/>
              </w:rPr>
              <w:t>第五学期</w:t>
            </w:r>
          </w:p>
        </w:tc>
        <w:tc>
          <w:tcPr>
            <w:tcW w:w="249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szCs w:val="21"/>
              </w:rPr>
            </w:pPr>
            <w:r>
              <w:rPr>
                <w:rFonts w:hint="eastAsia" w:ascii="仿宋" w:hAnsi="仿宋" w:eastAsia="仿宋" w:cs="仿宋"/>
                <w:szCs w:val="21"/>
              </w:rPr>
              <w:t>高等学校英语应用能力考试委员会</w:t>
            </w:r>
          </w:p>
        </w:tc>
        <w:tc>
          <w:tcPr>
            <w:tcW w:w="140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szCs w:val="21"/>
              </w:rPr>
            </w:pPr>
            <w:r>
              <w:rPr>
                <w:rFonts w:hint="eastAsia" w:ascii="仿宋" w:hAnsi="仿宋" w:eastAsia="仿宋" w:cs="仿宋"/>
                <w:szCs w:val="21"/>
              </w:rPr>
              <w:t>B级</w:t>
            </w:r>
          </w:p>
        </w:tc>
        <w:tc>
          <w:tcPr>
            <w:tcW w:w="128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120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szCs w:val="21"/>
              </w:rPr>
            </w:pPr>
            <w:r>
              <w:rPr>
                <w:rFonts w:hint="eastAsia" w:ascii="仿宋" w:hAnsi="仿宋" w:eastAsia="仿宋" w:cs="仿宋"/>
                <w:szCs w:val="21"/>
              </w:rPr>
              <w:t>3</w:t>
            </w:r>
          </w:p>
        </w:tc>
        <w:tc>
          <w:tcPr>
            <w:tcW w:w="183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4"/>
                <w:szCs w:val="20"/>
              </w:rPr>
            </w:pPr>
            <w:r>
              <w:rPr>
                <w:rFonts w:hint="eastAsia" w:ascii="仿宋" w:hAnsi="仿宋" w:eastAsia="仿宋" w:cs="仿宋"/>
                <w:szCs w:val="21"/>
              </w:rPr>
              <w:t>普通话等级考试</w:t>
            </w:r>
          </w:p>
        </w:tc>
        <w:tc>
          <w:tcPr>
            <w:tcW w:w="122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szCs w:val="21"/>
              </w:rPr>
            </w:pPr>
            <w:r>
              <w:rPr>
                <w:rFonts w:hint="eastAsia" w:ascii="仿宋" w:hAnsi="仿宋" w:eastAsia="仿宋" w:cs="仿宋"/>
                <w:szCs w:val="21"/>
              </w:rPr>
              <w:t>第五学期</w:t>
            </w:r>
          </w:p>
        </w:tc>
        <w:tc>
          <w:tcPr>
            <w:tcW w:w="249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szCs w:val="21"/>
              </w:rPr>
            </w:pPr>
            <w:r>
              <w:rPr>
                <w:rFonts w:hint="eastAsia" w:ascii="仿宋" w:hAnsi="仿宋" w:eastAsia="仿宋" w:cs="仿宋"/>
                <w:szCs w:val="21"/>
              </w:rPr>
              <w:t>国家语言文字工作委员会</w:t>
            </w:r>
          </w:p>
        </w:tc>
        <w:tc>
          <w:tcPr>
            <w:tcW w:w="140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szCs w:val="21"/>
              </w:rPr>
            </w:pPr>
            <w:r>
              <w:rPr>
                <w:rFonts w:hint="eastAsia" w:ascii="仿宋" w:hAnsi="仿宋" w:eastAsia="仿宋" w:cs="仿宋"/>
                <w:szCs w:val="21"/>
              </w:rPr>
              <w:t>二级乙等以上</w:t>
            </w:r>
          </w:p>
        </w:tc>
        <w:tc>
          <w:tcPr>
            <w:tcW w:w="128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120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szCs w:val="21"/>
              </w:rPr>
            </w:pPr>
            <w:r>
              <w:rPr>
                <w:rFonts w:hint="eastAsia" w:ascii="仿宋" w:hAnsi="仿宋" w:eastAsia="仿宋" w:cs="仿宋"/>
                <w:szCs w:val="21"/>
              </w:rPr>
              <w:t>4</w:t>
            </w:r>
          </w:p>
        </w:tc>
        <w:tc>
          <w:tcPr>
            <w:tcW w:w="183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szCs w:val="21"/>
              </w:rPr>
            </w:pPr>
            <w:r>
              <w:rPr>
                <w:rFonts w:hint="eastAsia" w:ascii="仿宋" w:hAnsi="仿宋" w:eastAsia="仿宋" w:cs="仿宋"/>
                <w:szCs w:val="21"/>
              </w:rPr>
              <w:t>图形图像处理（初级）</w:t>
            </w:r>
          </w:p>
        </w:tc>
        <w:tc>
          <w:tcPr>
            <w:tcW w:w="122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szCs w:val="21"/>
              </w:rPr>
            </w:pPr>
            <w:r>
              <w:rPr>
                <w:rFonts w:hint="eastAsia" w:ascii="仿宋" w:hAnsi="仿宋" w:eastAsia="仿宋" w:cs="仿宋"/>
                <w:szCs w:val="21"/>
              </w:rPr>
              <w:t>第四学期</w:t>
            </w:r>
          </w:p>
        </w:tc>
        <w:tc>
          <w:tcPr>
            <w:tcW w:w="249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szCs w:val="21"/>
              </w:rPr>
            </w:pPr>
            <w:r>
              <w:rPr>
                <w:rFonts w:ascii="仿宋" w:hAnsi="仿宋" w:eastAsia="仿宋" w:cs="Arial"/>
                <w:color w:val="333333"/>
                <w:szCs w:val="21"/>
                <w:shd w:val="clear" w:color="auto" w:fill="FFFFFF"/>
              </w:rPr>
              <w:t>Adobe 公司</w:t>
            </w:r>
            <w:r>
              <w:rPr>
                <w:rFonts w:hint="eastAsia" w:ascii="仿宋" w:hAnsi="仿宋" w:eastAsia="仿宋" w:cs="Arial"/>
                <w:color w:val="333333"/>
                <w:szCs w:val="21"/>
                <w:shd w:val="clear" w:color="auto" w:fill="FFFFFF"/>
              </w:rPr>
              <w:t>/</w:t>
            </w:r>
            <w:r>
              <w:rPr>
                <w:rFonts w:hint="eastAsia" w:ascii="仿宋" w:hAnsi="仿宋" w:eastAsia="仿宋" w:cs="仿宋"/>
                <w:szCs w:val="21"/>
              </w:rPr>
              <w:t>江苏省人力资源与社会保障厅</w:t>
            </w:r>
          </w:p>
        </w:tc>
        <w:tc>
          <w:tcPr>
            <w:tcW w:w="140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szCs w:val="21"/>
              </w:rPr>
            </w:pPr>
            <w:r>
              <w:rPr>
                <w:rFonts w:hint="eastAsia" w:ascii="仿宋" w:hAnsi="仿宋" w:eastAsia="仿宋" w:cs="仿宋"/>
                <w:szCs w:val="21"/>
              </w:rPr>
              <w:t>初级</w:t>
            </w:r>
          </w:p>
        </w:tc>
        <w:tc>
          <w:tcPr>
            <w:tcW w:w="1284" w:type="dxa"/>
            <w:vMerge w:val="restart"/>
            <w:tcBorders>
              <w:top w:val="single" w:color="auto" w:sz="4" w:space="0"/>
              <w:left w:val="single" w:color="auto" w:sz="4" w:space="0"/>
              <w:right w:val="single" w:color="auto" w:sz="4" w:space="0"/>
            </w:tcBorders>
            <w:vAlign w:val="center"/>
          </w:tcPr>
          <w:p>
            <w:pPr>
              <w:spacing w:line="360" w:lineRule="exact"/>
              <w:jc w:val="center"/>
              <w:rPr>
                <w:rFonts w:ascii="仿宋" w:hAnsi="仿宋" w:eastAsia="仿宋" w:cs="仿宋"/>
                <w:szCs w:val="21"/>
              </w:rPr>
            </w:pPr>
            <w:r>
              <w:rPr>
                <w:rFonts w:hint="eastAsia" w:ascii="仿宋" w:hAnsi="仿宋" w:eastAsia="仿宋" w:cs="仿宋"/>
                <w:szCs w:val="21"/>
              </w:rPr>
              <w:t>二选一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120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szCs w:val="21"/>
              </w:rPr>
            </w:pPr>
            <w:r>
              <w:rPr>
                <w:rFonts w:hint="eastAsia" w:ascii="仿宋" w:hAnsi="仿宋" w:eastAsia="仿宋" w:cs="仿宋"/>
                <w:szCs w:val="21"/>
              </w:rPr>
              <w:t>5</w:t>
            </w:r>
          </w:p>
        </w:tc>
        <w:tc>
          <w:tcPr>
            <w:tcW w:w="183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4"/>
                <w:szCs w:val="20"/>
              </w:rPr>
            </w:pPr>
            <w:r>
              <w:rPr>
                <w:rFonts w:hint="eastAsia" w:ascii="仿宋" w:hAnsi="仿宋" w:eastAsia="仿宋" w:cs="仿宋"/>
                <w:szCs w:val="21"/>
              </w:rPr>
              <w:t>界面设计职业技能考证（中级）</w:t>
            </w:r>
          </w:p>
        </w:tc>
        <w:tc>
          <w:tcPr>
            <w:tcW w:w="122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szCs w:val="21"/>
              </w:rPr>
            </w:pPr>
            <w:r>
              <w:rPr>
                <w:rFonts w:hint="eastAsia" w:ascii="仿宋" w:hAnsi="仿宋" w:eastAsia="仿宋" w:cs="仿宋"/>
                <w:szCs w:val="21"/>
              </w:rPr>
              <w:t>第九学期</w:t>
            </w:r>
          </w:p>
        </w:tc>
        <w:tc>
          <w:tcPr>
            <w:tcW w:w="249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szCs w:val="21"/>
              </w:rPr>
            </w:pPr>
            <w:r>
              <w:rPr>
                <w:rFonts w:hint="eastAsia" w:ascii="仿宋" w:hAnsi="仿宋" w:eastAsia="仿宋" w:cs="仿宋"/>
                <w:szCs w:val="21"/>
              </w:rPr>
              <w:t>腾讯云计算（北京）有限责任公司</w:t>
            </w:r>
          </w:p>
        </w:tc>
        <w:tc>
          <w:tcPr>
            <w:tcW w:w="140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szCs w:val="21"/>
              </w:rPr>
            </w:pPr>
            <w:r>
              <w:rPr>
                <w:rFonts w:hint="eastAsia" w:ascii="仿宋" w:hAnsi="仿宋" w:eastAsia="仿宋" w:cs="仿宋"/>
                <w:szCs w:val="21"/>
              </w:rPr>
              <w:t>中级</w:t>
            </w:r>
          </w:p>
        </w:tc>
        <w:tc>
          <w:tcPr>
            <w:tcW w:w="1284" w:type="dxa"/>
            <w:vMerge w:val="continue"/>
            <w:tcBorders>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szCs w:val="21"/>
              </w:rPr>
            </w:pPr>
          </w:p>
        </w:tc>
      </w:tr>
    </w:tbl>
    <w:p>
      <w:pPr>
        <w:spacing w:line="500" w:lineRule="exact"/>
        <w:rPr>
          <w:rFonts w:ascii="仿宋" w:hAnsi="仿宋" w:eastAsia="仿宋"/>
          <w:bCs/>
          <w:sz w:val="30"/>
          <w:szCs w:val="30"/>
        </w:rPr>
      </w:pPr>
      <w:r>
        <w:rPr>
          <w:rFonts w:hint="eastAsia" w:ascii="仿宋" w:hAnsi="仿宋" w:eastAsia="仿宋"/>
          <w:b/>
          <w:bCs/>
          <w:szCs w:val="21"/>
        </w:rPr>
        <w:t>4、课程设置与教学时间安排表</w:t>
      </w:r>
    </w:p>
    <w:p>
      <w:pPr>
        <w:spacing w:line="500" w:lineRule="exact"/>
        <w:rPr>
          <w:rFonts w:ascii="仿宋" w:hAnsi="仿宋" w:eastAsia="仿宋"/>
          <w:bCs/>
          <w:szCs w:val="21"/>
        </w:rPr>
      </w:pPr>
      <w:r>
        <w:rPr>
          <w:rFonts w:hint="eastAsia" w:ascii="仿宋" w:hAnsi="仿宋" w:eastAsia="仿宋"/>
          <w:bCs/>
          <w:szCs w:val="21"/>
        </w:rPr>
        <w:t>见附录</w:t>
      </w:r>
    </w:p>
    <w:p>
      <w:pPr>
        <w:spacing w:line="500" w:lineRule="exact"/>
        <w:rPr>
          <w:rFonts w:ascii="仿宋" w:hAnsi="仿宋" w:eastAsia="仿宋" w:cs="仿宋_GB2312"/>
          <w:b/>
          <w:bCs/>
          <w:szCs w:val="21"/>
        </w:rPr>
      </w:pPr>
      <w:r>
        <w:rPr>
          <w:rFonts w:hint="eastAsia" w:ascii="仿宋" w:hAnsi="仿宋" w:eastAsia="仿宋" w:cs="仿宋_GB2312"/>
          <w:b/>
          <w:bCs/>
          <w:szCs w:val="21"/>
        </w:rPr>
        <w:t>八、实施保障</w:t>
      </w:r>
    </w:p>
    <w:p>
      <w:pPr>
        <w:spacing w:line="300" w:lineRule="auto"/>
        <w:ind w:firstLine="422" w:firstLineChars="200"/>
        <w:rPr>
          <w:rFonts w:ascii="仿宋" w:hAnsi="仿宋" w:eastAsia="仿宋" w:cs="仿宋_GB2312"/>
          <w:b/>
          <w:bCs/>
          <w:szCs w:val="21"/>
        </w:rPr>
      </w:pPr>
      <w:r>
        <w:rPr>
          <w:rFonts w:hint="eastAsia" w:ascii="仿宋" w:hAnsi="仿宋" w:eastAsia="仿宋" w:cs="仿宋_GB2312"/>
          <w:b/>
          <w:bCs/>
          <w:szCs w:val="21"/>
        </w:rPr>
        <w:t>（一）师资队伍</w:t>
      </w:r>
    </w:p>
    <w:p>
      <w:pPr>
        <w:spacing w:line="340" w:lineRule="exact"/>
        <w:ind w:firstLine="420" w:firstLineChars="200"/>
        <w:rPr>
          <w:rFonts w:ascii="华文仿宋" w:hAnsi="华文仿宋" w:eastAsia="华文仿宋" w:cs="华文仿宋"/>
          <w:szCs w:val="21"/>
        </w:rPr>
      </w:pPr>
      <w:r>
        <w:rPr>
          <w:rFonts w:hint="eastAsia" w:ascii="华文仿宋" w:hAnsi="华文仿宋" w:eastAsia="华文仿宋" w:cs="华文仿宋"/>
          <w:szCs w:val="21"/>
        </w:rPr>
        <w:t>1.队伍结构</w:t>
      </w:r>
    </w:p>
    <w:p>
      <w:pPr>
        <w:numPr>
          <w:ilvl w:val="255"/>
          <w:numId w:val="0"/>
        </w:numPr>
        <w:overflowPunct w:val="0"/>
        <w:adjustRightInd w:val="0"/>
        <w:spacing w:line="340" w:lineRule="exact"/>
        <w:ind w:firstLine="420" w:firstLineChars="200"/>
        <w:outlineLvl w:val="0"/>
        <w:rPr>
          <w:rFonts w:ascii="仿宋" w:hAnsi="仿宋" w:eastAsia="仿宋" w:cs="仿宋"/>
          <w:szCs w:val="21"/>
        </w:rPr>
      </w:pPr>
      <w:r>
        <w:rPr>
          <w:rFonts w:hint="eastAsia" w:ascii="仿宋" w:hAnsi="仿宋" w:eastAsia="仿宋" w:cs="仿宋"/>
          <w:szCs w:val="21"/>
        </w:rPr>
        <w:t>专任专业教师数与在籍学生之比原则上不低于1:25，双师素质教师占专业教师比一般不低于60%，专任教师队伍要考虑职称、年龄，形成合理的梯队结构。</w:t>
      </w:r>
      <w:r>
        <w:rPr>
          <w:rFonts w:hint="eastAsia" w:ascii="华文仿宋" w:hAnsi="华文仿宋" w:eastAsia="华文仿宋" w:cs="华文仿宋"/>
          <w:szCs w:val="21"/>
        </w:rPr>
        <w:t>兼职教师占专任教师比例为20%，要根据实际情况，强化校企合作，建设校企团队双师队伍。</w:t>
      </w:r>
    </w:p>
    <w:p>
      <w:pPr>
        <w:numPr>
          <w:ilvl w:val="255"/>
          <w:numId w:val="0"/>
        </w:numPr>
        <w:overflowPunct w:val="0"/>
        <w:adjustRightInd w:val="0"/>
        <w:spacing w:line="340" w:lineRule="exact"/>
        <w:ind w:firstLine="420" w:firstLineChars="200"/>
        <w:outlineLvl w:val="0"/>
        <w:rPr>
          <w:rFonts w:ascii="仿宋" w:hAnsi="仿宋" w:eastAsia="仿宋" w:cs="仿宋"/>
          <w:szCs w:val="21"/>
        </w:rPr>
      </w:pPr>
      <w:r>
        <w:rPr>
          <w:rFonts w:hint="eastAsia" w:ascii="仿宋" w:hAnsi="仿宋" w:eastAsia="仿宋" w:cs="仿宋"/>
          <w:szCs w:val="21"/>
        </w:rPr>
        <w:t>2.专任教师</w:t>
      </w:r>
    </w:p>
    <w:p>
      <w:pPr>
        <w:numPr>
          <w:ilvl w:val="255"/>
          <w:numId w:val="0"/>
        </w:numPr>
        <w:overflowPunct w:val="0"/>
        <w:adjustRightInd w:val="0"/>
        <w:spacing w:line="340" w:lineRule="exact"/>
        <w:ind w:firstLine="420" w:firstLineChars="200"/>
        <w:outlineLvl w:val="0"/>
        <w:rPr>
          <w:rFonts w:ascii="仿宋" w:hAnsi="仿宋" w:eastAsia="仿宋" w:cs="仿宋"/>
          <w:szCs w:val="21"/>
        </w:rPr>
      </w:pPr>
      <w:r>
        <w:rPr>
          <w:rFonts w:hint="eastAsia" w:ascii="仿宋" w:hAnsi="仿宋" w:eastAsia="仿宋" w:cs="仿宋"/>
          <w:szCs w:val="21"/>
        </w:rPr>
        <w:t>有高校教师资格和本专业领域有关证书；具有高职艺术设计专业从教经验；有理想信念、有道德情操、有扎实学识、有仁爱之心；教学中贯穿“思政”理念、执行现代职业教育理念；具有艺术设计相关专业本科及以上学历；具有扎实的本专业相关理论功底和实践能力；具有较强信息化教学能力，能够开展课程教学改革和科学研究；有每5年累计不少于6个月的企业实践经历。</w:t>
      </w:r>
    </w:p>
    <w:p>
      <w:pPr>
        <w:numPr>
          <w:ilvl w:val="255"/>
          <w:numId w:val="0"/>
        </w:numPr>
        <w:overflowPunct w:val="0"/>
        <w:adjustRightInd w:val="0"/>
        <w:spacing w:line="340" w:lineRule="exact"/>
        <w:ind w:firstLine="420" w:firstLineChars="200"/>
        <w:outlineLvl w:val="0"/>
        <w:rPr>
          <w:rFonts w:ascii="仿宋" w:hAnsi="仿宋" w:eastAsia="仿宋" w:cs="仿宋"/>
          <w:szCs w:val="21"/>
        </w:rPr>
      </w:pPr>
      <w:r>
        <w:rPr>
          <w:rFonts w:hint="eastAsia" w:ascii="仿宋" w:hAnsi="仿宋" w:eastAsia="仿宋" w:cs="仿宋"/>
          <w:szCs w:val="21"/>
        </w:rPr>
        <w:t>3.专业带头人</w:t>
      </w:r>
    </w:p>
    <w:p>
      <w:pPr>
        <w:numPr>
          <w:ilvl w:val="255"/>
          <w:numId w:val="0"/>
        </w:numPr>
        <w:overflowPunct w:val="0"/>
        <w:adjustRightInd w:val="0"/>
        <w:spacing w:line="340" w:lineRule="exact"/>
        <w:ind w:firstLine="420" w:firstLineChars="200"/>
        <w:outlineLvl w:val="0"/>
        <w:rPr>
          <w:rFonts w:ascii="仿宋" w:hAnsi="仿宋" w:eastAsia="仿宋" w:cs="仿宋"/>
          <w:szCs w:val="21"/>
        </w:rPr>
      </w:pPr>
      <w:r>
        <w:rPr>
          <w:rFonts w:hint="eastAsia" w:ascii="仿宋" w:hAnsi="仿宋" w:eastAsia="仿宋" w:cs="仿宋"/>
          <w:szCs w:val="21"/>
        </w:rPr>
        <w:t>原则上应具有副高及以上职称，能够较好地把握国内外行业、专业发展，能广泛联系行业企业，了解行业企业对本专业人才的需求实际，教学设计、专业研究能力强，组织开展教科研工作能力强，在本区域或本领域具有一定的专业影响力。</w:t>
      </w:r>
    </w:p>
    <w:p>
      <w:pPr>
        <w:numPr>
          <w:ilvl w:val="255"/>
          <w:numId w:val="0"/>
        </w:numPr>
        <w:overflowPunct w:val="0"/>
        <w:adjustRightInd w:val="0"/>
        <w:spacing w:line="340" w:lineRule="exact"/>
        <w:ind w:firstLine="420" w:firstLineChars="200"/>
        <w:outlineLvl w:val="0"/>
        <w:rPr>
          <w:rFonts w:ascii="仿宋" w:hAnsi="仿宋" w:eastAsia="仿宋" w:cs="仿宋"/>
          <w:szCs w:val="21"/>
        </w:rPr>
      </w:pPr>
      <w:r>
        <w:rPr>
          <w:rFonts w:hint="eastAsia" w:ascii="仿宋" w:hAnsi="仿宋" w:eastAsia="仿宋" w:cs="仿宋"/>
          <w:szCs w:val="21"/>
        </w:rPr>
        <w:t>4.兼职教师</w:t>
      </w:r>
    </w:p>
    <w:p>
      <w:pPr>
        <w:adjustRightInd w:val="0"/>
        <w:snapToGrid w:val="0"/>
        <w:spacing w:line="340" w:lineRule="exact"/>
        <w:ind w:firstLine="420" w:firstLineChars="200"/>
        <w:rPr>
          <w:rFonts w:ascii="仿宋" w:hAnsi="仿宋" w:eastAsia="仿宋" w:cs="仿宋"/>
        </w:rPr>
      </w:pPr>
      <w:r>
        <w:rPr>
          <w:rFonts w:hint="eastAsia" w:ascii="仿宋" w:hAnsi="仿宋" w:eastAsia="仿宋" w:cs="仿宋"/>
          <w:szCs w:val="21"/>
        </w:rPr>
        <w:t>主要从本专业相关的行业企业聘任，具备良好的思想政治素质、职业道德和工匠精神，具有扎实的专业知识和丰富的实际工作经验，</w:t>
      </w:r>
      <w:r>
        <w:rPr>
          <w:rFonts w:hint="eastAsia" w:ascii="仿宋" w:hAnsi="仿宋" w:eastAsia="仿宋" w:cs="仿宋"/>
        </w:rPr>
        <w:t>具有工程师、技师职称的技术人员，或是在本专业领域享有较高声誉、有丰富实践经验和特殊技能的行业企业技术专家、能工巧匠，</w:t>
      </w:r>
      <w:r>
        <w:rPr>
          <w:rFonts w:hint="eastAsia" w:ascii="仿宋" w:hAnsi="仿宋" w:eastAsia="仿宋" w:cs="仿宋"/>
          <w:szCs w:val="21"/>
        </w:rPr>
        <w:t>能承担专业课程教学、实习实训指导和学生职业发展规划指导等教学任务。</w:t>
      </w:r>
    </w:p>
    <w:p>
      <w:pPr>
        <w:spacing w:line="300" w:lineRule="auto"/>
        <w:ind w:firstLine="422" w:firstLineChars="200"/>
        <w:rPr>
          <w:rFonts w:ascii="仿宋" w:hAnsi="仿宋" w:eastAsia="仿宋" w:cs="仿宋_GB2312"/>
          <w:b/>
          <w:bCs/>
          <w:szCs w:val="21"/>
        </w:rPr>
      </w:pPr>
    </w:p>
    <w:p>
      <w:pPr>
        <w:spacing w:line="300" w:lineRule="auto"/>
        <w:ind w:firstLine="422" w:firstLineChars="200"/>
        <w:rPr>
          <w:rFonts w:ascii="仿宋" w:hAnsi="仿宋" w:eastAsia="仿宋" w:cs="仿宋_GB2312"/>
          <w:b/>
          <w:bCs/>
          <w:szCs w:val="21"/>
        </w:rPr>
      </w:pPr>
      <w:r>
        <w:rPr>
          <w:rFonts w:hint="eastAsia" w:ascii="仿宋" w:hAnsi="仿宋" w:eastAsia="仿宋" w:cs="仿宋_GB2312"/>
          <w:b/>
          <w:bCs/>
          <w:szCs w:val="21"/>
        </w:rPr>
        <w:t>（二）教学设施</w:t>
      </w:r>
    </w:p>
    <w:p>
      <w:pPr>
        <w:spacing w:line="300" w:lineRule="auto"/>
        <w:ind w:firstLine="420" w:firstLineChars="200"/>
        <w:rPr>
          <w:rFonts w:ascii="仿宋" w:hAnsi="仿宋" w:eastAsia="仿宋" w:cs="仿宋_GB2312"/>
          <w:szCs w:val="21"/>
        </w:rPr>
      </w:pPr>
      <w:r>
        <w:rPr>
          <w:rFonts w:hint="eastAsia" w:ascii="仿宋" w:hAnsi="仿宋" w:eastAsia="仿宋" w:cs="仿宋_GB2312"/>
          <w:szCs w:val="21"/>
        </w:rPr>
        <w:t>1.专业教室</w:t>
      </w:r>
    </w:p>
    <w:p>
      <w:pPr>
        <w:spacing w:line="300" w:lineRule="auto"/>
        <w:ind w:firstLine="420" w:firstLineChars="200"/>
        <w:rPr>
          <w:szCs w:val="21"/>
        </w:rPr>
      </w:pPr>
      <w:r>
        <w:rPr>
          <w:rFonts w:hint="eastAsia" w:ascii="仿宋" w:hAnsi="仿宋" w:eastAsia="仿宋"/>
          <w:szCs w:val="21"/>
        </w:rPr>
        <w:t>本专业公共基础课、专业平台课及专业核心课均有专业教室。其中思想政治课教室1间、心理咨询室1间、室内体育教室1间、形体训练室1间、画室2间、图形图像处理实训室室1间，</w:t>
      </w:r>
      <w:r>
        <w:rPr>
          <w:rFonts w:hint="eastAsia" w:ascii="仿宋" w:hAnsi="仿宋" w:eastAsia="仿宋" w:cs="仿宋"/>
          <w:szCs w:val="21"/>
        </w:rPr>
        <w:t>动画制作实训室1间，摄影摄像实训室</w:t>
      </w:r>
      <w:r>
        <w:rPr>
          <w:rFonts w:hint="eastAsia" w:ascii="仿宋" w:hAnsi="仿宋" w:eastAsia="仿宋"/>
          <w:szCs w:val="21"/>
        </w:rPr>
        <w:t>1间，</w:t>
      </w:r>
      <w:r>
        <w:rPr>
          <w:rFonts w:hint="eastAsia" w:ascii="仿宋" w:hAnsi="仿宋" w:eastAsia="仿宋" w:cs="仿宋"/>
          <w:szCs w:val="21"/>
        </w:rPr>
        <w:t>音视频编辑实训室</w:t>
      </w:r>
      <w:r>
        <w:rPr>
          <w:rFonts w:hint="eastAsia" w:ascii="仿宋" w:hAnsi="仿宋" w:eastAsia="仿宋"/>
          <w:szCs w:val="21"/>
        </w:rPr>
        <w:t>1间，</w:t>
      </w:r>
      <w:r>
        <w:rPr>
          <w:rFonts w:hint="eastAsia" w:ascii="仿宋" w:hAnsi="仿宋" w:eastAsia="仿宋" w:cs="仿宋"/>
          <w:szCs w:val="21"/>
        </w:rPr>
        <w:t>网页制作实训室</w:t>
      </w:r>
      <w:r>
        <w:rPr>
          <w:rFonts w:hint="eastAsia" w:ascii="仿宋" w:hAnsi="仿宋" w:eastAsia="仿宋"/>
          <w:szCs w:val="21"/>
        </w:rPr>
        <w:t>1间，平面视觉综合实训室1间。</w:t>
      </w:r>
    </w:p>
    <w:p>
      <w:pPr>
        <w:spacing w:line="300" w:lineRule="auto"/>
        <w:ind w:firstLine="420" w:firstLineChars="200"/>
        <w:rPr>
          <w:rFonts w:ascii="仿宋" w:hAnsi="仿宋" w:eastAsia="仿宋" w:cs="仿宋_GB2312"/>
          <w:szCs w:val="21"/>
        </w:rPr>
      </w:pPr>
      <w:r>
        <w:rPr>
          <w:rFonts w:hint="eastAsia" w:ascii="仿宋" w:hAnsi="仿宋" w:eastAsia="仿宋" w:cs="仿宋_GB2312"/>
          <w:szCs w:val="21"/>
        </w:rPr>
        <w:t>2.实训（实验）条件</w:t>
      </w:r>
    </w:p>
    <w:p>
      <w:pPr>
        <w:spacing w:line="300" w:lineRule="auto"/>
        <w:ind w:firstLine="420" w:firstLineChars="200"/>
        <w:rPr>
          <w:rFonts w:ascii="仿宋" w:hAnsi="仿宋" w:eastAsia="仿宋" w:cs="仿宋_GB2312"/>
          <w:szCs w:val="21"/>
        </w:rPr>
      </w:pPr>
      <w:r>
        <w:rPr>
          <w:rFonts w:hint="eastAsia" w:ascii="仿宋" w:hAnsi="仿宋" w:eastAsia="仿宋" w:cs="仿宋_GB2312"/>
          <w:szCs w:val="21"/>
        </w:rPr>
        <w:t>（1）校内实习实训基本条件</w:t>
      </w:r>
    </w:p>
    <w:p>
      <w:pPr>
        <w:spacing w:line="300" w:lineRule="auto"/>
        <w:ind w:firstLine="420" w:firstLineChars="200"/>
        <w:rPr>
          <w:rFonts w:ascii="仿宋" w:hAnsi="仿宋" w:eastAsia="仿宋"/>
          <w:szCs w:val="21"/>
        </w:rPr>
      </w:pPr>
      <w:r>
        <w:rPr>
          <w:rFonts w:hint="eastAsia" w:ascii="仿宋" w:hAnsi="仿宋" w:eastAsia="仿宋"/>
          <w:szCs w:val="21"/>
        </w:rPr>
        <w:t>校内实训室必须具备基础实验实训设备，能够支持本专业技能课程“理实一体化”教学需要，校内实训室见下表：</w:t>
      </w:r>
    </w:p>
    <w:tbl>
      <w:tblPr>
        <w:tblStyle w:val="12"/>
        <w:tblW w:w="5000" w:type="pct"/>
        <w:jc w:val="center"/>
        <w:tblBorders>
          <w:top w:val="single" w:color="auto" w:sz="4" w:space="0"/>
          <w:left w:val="single" w:color="auto" w:sz="4" w:space="0"/>
          <w:bottom w:val="single" w:color="auto" w:sz="4" w:space="0"/>
          <w:right w:val="single" w:color="auto" w:sz="6" w:space="0"/>
          <w:insideH w:val="single" w:color="auto" w:sz="4" w:space="0"/>
          <w:insideV w:val="single" w:color="auto" w:sz="4" w:space="0"/>
        </w:tblBorders>
        <w:tblLayout w:type="autofit"/>
        <w:tblCellMar>
          <w:top w:w="0" w:type="dxa"/>
          <w:left w:w="108" w:type="dxa"/>
          <w:bottom w:w="0" w:type="dxa"/>
          <w:right w:w="108" w:type="dxa"/>
        </w:tblCellMar>
      </w:tblPr>
      <w:tblGrid>
        <w:gridCol w:w="677"/>
        <w:gridCol w:w="2408"/>
        <w:gridCol w:w="2476"/>
        <w:gridCol w:w="2961"/>
      </w:tblGrid>
      <w:tr>
        <w:tblPrEx>
          <w:tblBorders>
            <w:top w:val="single" w:color="auto" w:sz="4" w:space="0"/>
            <w:left w:val="single" w:color="auto" w:sz="4" w:space="0"/>
            <w:bottom w:val="single" w:color="auto" w:sz="4"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97"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b/>
                <w:szCs w:val="21"/>
              </w:rPr>
            </w:pPr>
            <w:r>
              <w:rPr>
                <w:rFonts w:hint="eastAsia" w:ascii="仿宋" w:hAnsi="仿宋" w:eastAsia="仿宋" w:cs="仿宋"/>
                <w:b/>
                <w:szCs w:val="21"/>
              </w:rPr>
              <w:t>序号</w:t>
            </w:r>
          </w:p>
        </w:tc>
        <w:tc>
          <w:tcPr>
            <w:tcW w:w="1413"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b/>
                <w:szCs w:val="21"/>
              </w:rPr>
            </w:pPr>
            <w:r>
              <w:rPr>
                <w:rFonts w:hint="eastAsia" w:ascii="仿宋" w:hAnsi="仿宋" w:eastAsia="仿宋" w:cs="仿宋"/>
                <w:b/>
                <w:szCs w:val="21"/>
              </w:rPr>
              <w:t>实训室名称</w:t>
            </w:r>
          </w:p>
        </w:tc>
        <w:tc>
          <w:tcPr>
            <w:tcW w:w="1453"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b/>
                <w:szCs w:val="21"/>
              </w:rPr>
            </w:pPr>
            <w:r>
              <w:rPr>
                <w:rFonts w:hint="eastAsia" w:ascii="仿宋" w:hAnsi="仿宋" w:eastAsia="仿宋" w:cs="仿宋"/>
                <w:b/>
                <w:szCs w:val="21"/>
              </w:rPr>
              <w:t>主要功能</w:t>
            </w:r>
          </w:p>
        </w:tc>
        <w:tc>
          <w:tcPr>
            <w:tcW w:w="1737" w:type="pct"/>
            <w:tcBorders>
              <w:top w:val="single" w:color="auto" w:sz="4" w:space="0"/>
              <w:left w:val="single" w:color="auto" w:sz="4" w:space="0"/>
              <w:bottom w:val="single" w:color="auto" w:sz="4" w:space="0"/>
              <w:right w:val="single" w:color="auto" w:sz="6" w:space="0"/>
            </w:tcBorders>
            <w:vAlign w:val="center"/>
          </w:tcPr>
          <w:p>
            <w:pPr>
              <w:spacing w:line="360" w:lineRule="exact"/>
              <w:jc w:val="center"/>
              <w:rPr>
                <w:rFonts w:ascii="仿宋" w:hAnsi="仿宋" w:eastAsia="仿宋" w:cs="仿宋"/>
                <w:b/>
                <w:szCs w:val="21"/>
              </w:rPr>
            </w:pPr>
            <w:r>
              <w:rPr>
                <w:rFonts w:hint="eastAsia" w:ascii="仿宋" w:hAnsi="仿宋" w:eastAsia="仿宋" w:cs="仿宋"/>
                <w:b/>
                <w:szCs w:val="21"/>
              </w:rPr>
              <w:t>主要设施设备配置建议</w:t>
            </w:r>
          </w:p>
        </w:tc>
      </w:tr>
      <w:tr>
        <w:tblPrEx>
          <w:tblBorders>
            <w:top w:val="single" w:color="auto" w:sz="4" w:space="0"/>
            <w:left w:val="single" w:color="auto" w:sz="4" w:space="0"/>
            <w:bottom w:val="single" w:color="auto" w:sz="4"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1277" w:hRule="atLeast"/>
          <w:jc w:val="center"/>
        </w:trPr>
        <w:tc>
          <w:tcPr>
            <w:tcW w:w="397"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szCs w:val="21"/>
              </w:rPr>
            </w:pPr>
            <w:r>
              <w:rPr>
                <w:rFonts w:hint="eastAsia" w:ascii="仿宋" w:hAnsi="仿宋" w:eastAsia="仿宋" w:cs="仿宋"/>
                <w:szCs w:val="21"/>
              </w:rPr>
              <w:t>1</w:t>
            </w:r>
          </w:p>
        </w:tc>
        <w:tc>
          <w:tcPr>
            <w:tcW w:w="1413"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szCs w:val="21"/>
              </w:rPr>
            </w:pPr>
            <w:r>
              <w:rPr>
                <w:rFonts w:hint="eastAsia" w:ascii="仿宋" w:hAnsi="仿宋" w:eastAsia="仿宋" w:cs="仿宋"/>
                <w:szCs w:val="21"/>
              </w:rPr>
              <w:t>画室</w:t>
            </w:r>
          </w:p>
        </w:tc>
        <w:tc>
          <w:tcPr>
            <w:tcW w:w="1453" w:type="pct"/>
            <w:tcBorders>
              <w:top w:val="single" w:color="auto" w:sz="4" w:space="0"/>
              <w:left w:val="single" w:color="auto" w:sz="4" w:space="0"/>
              <w:bottom w:val="single" w:color="auto" w:sz="4" w:space="0"/>
              <w:right w:val="single" w:color="auto" w:sz="4" w:space="0"/>
            </w:tcBorders>
            <w:vAlign w:val="center"/>
          </w:tcPr>
          <w:p>
            <w:pPr>
              <w:spacing w:line="360" w:lineRule="exact"/>
              <w:ind w:firstLine="420" w:firstLineChars="200"/>
              <w:rPr>
                <w:rFonts w:ascii="仿宋" w:hAnsi="仿宋" w:eastAsia="仿宋" w:cs="仿宋"/>
                <w:szCs w:val="21"/>
              </w:rPr>
            </w:pPr>
            <w:r>
              <w:rPr>
                <w:rFonts w:hint="eastAsia" w:ascii="仿宋" w:hAnsi="仿宋" w:eastAsia="仿宋" w:cs="仿宋"/>
                <w:szCs w:val="21"/>
              </w:rPr>
              <w:t>设计素描、设计色彩基础教学与训练。</w:t>
            </w:r>
          </w:p>
        </w:tc>
        <w:tc>
          <w:tcPr>
            <w:tcW w:w="1737" w:type="pct"/>
            <w:tcBorders>
              <w:top w:val="single" w:color="auto" w:sz="4" w:space="0"/>
              <w:left w:val="single" w:color="auto" w:sz="4" w:space="0"/>
              <w:bottom w:val="single" w:color="auto" w:sz="4" w:space="0"/>
              <w:right w:val="single" w:color="auto" w:sz="6" w:space="0"/>
            </w:tcBorders>
            <w:vAlign w:val="center"/>
          </w:tcPr>
          <w:p>
            <w:pPr>
              <w:spacing w:line="360" w:lineRule="exact"/>
              <w:ind w:firstLine="420" w:firstLineChars="200"/>
              <w:rPr>
                <w:rFonts w:ascii="仿宋" w:hAnsi="仿宋" w:eastAsia="仿宋" w:cs="仿宋"/>
                <w:szCs w:val="21"/>
              </w:rPr>
            </w:pPr>
            <w:r>
              <w:rPr>
                <w:rFonts w:hint="eastAsia" w:ascii="仿宋" w:hAnsi="仿宋" w:eastAsia="仿宋" w:cs="仿宋"/>
                <w:szCs w:val="21"/>
              </w:rPr>
              <w:t>画椅、画架、静物台、静物、石膏像；教师用计算机、投影设备、互联网接入等。</w:t>
            </w:r>
          </w:p>
        </w:tc>
      </w:tr>
      <w:tr>
        <w:tblPrEx>
          <w:tblBorders>
            <w:top w:val="single" w:color="auto" w:sz="4" w:space="0"/>
            <w:left w:val="single" w:color="auto" w:sz="4" w:space="0"/>
            <w:bottom w:val="single" w:color="auto" w:sz="4"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1833" w:hRule="atLeast"/>
          <w:jc w:val="center"/>
        </w:trPr>
        <w:tc>
          <w:tcPr>
            <w:tcW w:w="397"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szCs w:val="21"/>
              </w:rPr>
            </w:pPr>
            <w:r>
              <w:rPr>
                <w:rFonts w:hint="eastAsia" w:ascii="仿宋" w:hAnsi="仿宋" w:eastAsia="仿宋" w:cs="仿宋"/>
                <w:szCs w:val="21"/>
              </w:rPr>
              <w:t>2</w:t>
            </w:r>
          </w:p>
        </w:tc>
        <w:tc>
          <w:tcPr>
            <w:tcW w:w="1413"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 w:hAnsi="仿宋" w:eastAsia="仿宋" w:cs="仿宋"/>
                <w:szCs w:val="21"/>
              </w:rPr>
            </w:pPr>
            <w:r>
              <w:rPr>
                <w:rFonts w:hint="eastAsia" w:ascii="仿宋" w:hAnsi="仿宋" w:eastAsia="仿宋" w:cs="仿宋"/>
                <w:szCs w:val="21"/>
              </w:rPr>
              <w:t>图形图像处理实训室</w:t>
            </w:r>
          </w:p>
        </w:tc>
        <w:tc>
          <w:tcPr>
            <w:tcW w:w="1453" w:type="pct"/>
            <w:tcBorders>
              <w:top w:val="single" w:color="auto" w:sz="4" w:space="0"/>
              <w:left w:val="single" w:color="auto" w:sz="4" w:space="0"/>
              <w:bottom w:val="single" w:color="auto" w:sz="4" w:space="0"/>
              <w:right w:val="single" w:color="auto" w:sz="4" w:space="0"/>
            </w:tcBorders>
            <w:vAlign w:val="center"/>
          </w:tcPr>
          <w:p>
            <w:pPr>
              <w:spacing w:line="360" w:lineRule="exact"/>
              <w:ind w:firstLine="420" w:firstLineChars="200"/>
              <w:rPr>
                <w:rFonts w:hint="eastAsia" w:ascii="仿宋" w:hAnsi="仿宋" w:eastAsia="仿宋" w:cs="仿宋"/>
                <w:szCs w:val="21"/>
              </w:rPr>
            </w:pPr>
            <w:r>
              <w:rPr>
                <w:rFonts w:hint="eastAsia" w:ascii="仿宋" w:hAnsi="仿宋" w:eastAsia="仿宋" w:cs="仿宋"/>
                <w:szCs w:val="21"/>
              </w:rPr>
              <w:t>数字绘画、图形图像处理教学与实训、矢量图设计制作教学与实训、平面设计创意制作教学、数码照片艺术处理教学等。</w:t>
            </w:r>
          </w:p>
        </w:tc>
        <w:tc>
          <w:tcPr>
            <w:tcW w:w="1737" w:type="pct"/>
            <w:tcBorders>
              <w:top w:val="single" w:color="auto" w:sz="4" w:space="0"/>
              <w:left w:val="single" w:color="auto" w:sz="4" w:space="0"/>
              <w:bottom w:val="single" w:color="auto" w:sz="4" w:space="0"/>
              <w:right w:val="single" w:color="auto" w:sz="6" w:space="0"/>
            </w:tcBorders>
            <w:vAlign w:val="center"/>
          </w:tcPr>
          <w:p>
            <w:pPr>
              <w:spacing w:line="360" w:lineRule="exact"/>
              <w:ind w:firstLine="420" w:firstLineChars="200"/>
              <w:rPr>
                <w:rFonts w:hint="eastAsia" w:ascii="仿宋" w:hAnsi="仿宋" w:eastAsia="仿宋" w:cs="仿宋"/>
                <w:szCs w:val="21"/>
              </w:rPr>
            </w:pPr>
            <w:r>
              <w:rPr>
                <w:rFonts w:hint="eastAsia" w:ascii="仿宋" w:hAnsi="仿宋" w:eastAsia="仿宋" w:cs="仿宋"/>
                <w:szCs w:val="21"/>
              </w:rPr>
              <w:t>高性能计算机、手绘板、音响设备、投影设备、互联网接入等。</w:t>
            </w:r>
          </w:p>
        </w:tc>
      </w:tr>
      <w:tr>
        <w:tblPrEx>
          <w:tblBorders>
            <w:top w:val="single" w:color="auto" w:sz="4" w:space="0"/>
            <w:left w:val="single" w:color="auto" w:sz="4" w:space="0"/>
            <w:bottom w:val="single" w:color="auto" w:sz="4"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996" w:hRule="atLeast"/>
          <w:jc w:val="center"/>
        </w:trPr>
        <w:tc>
          <w:tcPr>
            <w:tcW w:w="397"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szCs w:val="21"/>
              </w:rPr>
            </w:pPr>
            <w:r>
              <w:rPr>
                <w:rFonts w:hint="eastAsia" w:ascii="仿宋" w:hAnsi="仿宋" w:eastAsia="仿宋" w:cs="仿宋"/>
                <w:szCs w:val="21"/>
              </w:rPr>
              <w:t>3</w:t>
            </w:r>
          </w:p>
        </w:tc>
        <w:tc>
          <w:tcPr>
            <w:tcW w:w="1413" w:type="pct"/>
            <w:tcBorders>
              <w:top w:val="single" w:color="auto" w:sz="4" w:space="0"/>
              <w:left w:val="single" w:color="auto" w:sz="4" w:space="0"/>
              <w:bottom w:val="single" w:color="auto" w:sz="4" w:space="0"/>
              <w:right w:val="single" w:color="auto" w:sz="4" w:space="0"/>
            </w:tcBorders>
            <w:vAlign w:val="center"/>
          </w:tcPr>
          <w:p>
            <w:pPr>
              <w:spacing w:line="360" w:lineRule="exact"/>
              <w:ind w:firstLine="420" w:firstLineChars="200"/>
              <w:rPr>
                <w:rFonts w:ascii="仿宋" w:hAnsi="仿宋" w:eastAsia="仿宋" w:cs="仿宋"/>
                <w:szCs w:val="21"/>
              </w:rPr>
            </w:pPr>
            <w:r>
              <w:rPr>
                <w:rFonts w:hint="eastAsia" w:ascii="仿宋" w:hAnsi="仿宋" w:eastAsia="仿宋" w:cs="仿宋"/>
                <w:szCs w:val="21"/>
              </w:rPr>
              <w:t>动画制作实训室</w:t>
            </w:r>
          </w:p>
        </w:tc>
        <w:tc>
          <w:tcPr>
            <w:tcW w:w="1453" w:type="pct"/>
            <w:tcBorders>
              <w:top w:val="nil"/>
              <w:left w:val="single" w:color="auto" w:sz="4" w:space="0"/>
              <w:bottom w:val="single" w:color="auto" w:sz="4" w:space="0"/>
              <w:right w:val="single" w:color="auto" w:sz="4" w:space="0"/>
            </w:tcBorders>
            <w:vAlign w:val="center"/>
          </w:tcPr>
          <w:p>
            <w:pPr>
              <w:spacing w:line="360" w:lineRule="exact"/>
              <w:ind w:firstLine="420" w:firstLineChars="200"/>
              <w:rPr>
                <w:rFonts w:ascii="仿宋" w:hAnsi="仿宋" w:eastAsia="仿宋" w:cs="仿宋"/>
                <w:szCs w:val="21"/>
              </w:rPr>
            </w:pPr>
            <w:r>
              <w:rPr>
                <w:rFonts w:hint="eastAsia" w:ascii="仿宋" w:hAnsi="仿宋" w:eastAsia="仿宋" w:cs="仿宋"/>
                <w:szCs w:val="21"/>
              </w:rPr>
              <w:t>二维动画设计制作教学与训练、三维动画设计制作教学与训练。</w:t>
            </w:r>
          </w:p>
        </w:tc>
        <w:tc>
          <w:tcPr>
            <w:tcW w:w="1737" w:type="pct"/>
            <w:tcBorders>
              <w:top w:val="single" w:color="auto" w:sz="4" w:space="0"/>
              <w:left w:val="single" w:color="auto" w:sz="4" w:space="0"/>
              <w:bottom w:val="single" w:color="auto" w:sz="4" w:space="0"/>
              <w:right w:val="single" w:color="auto" w:sz="6" w:space="0"/>
            </w:tcBorders>
            <w:vAlign w:val="center"/>
          </w:tcPr>
          <w:p>
            <w:pPr>
              <w:spacing w:line="360" w:lineRule="exact"/>
              <w:ind w:firstLine="420" w:firstLineChars="200"/>
              <w:rPr>
                <w:rFonts w:ascii="仿宋" w:hAnsi="仿宋" w:eastAsia="仿宋" w:cs="仿宋"/>
                <w:szCs w:val="21"/>
              </w:rPr>
            </w:pPr>
            <w:r>
              <w:rPr>
                <w:rFonts w:hint="eastAsia" w:ascii="仿宋" w:hAnsi="仿宋" w:eastAsia="仿宋" w:cs="仿宋"/>
                <w:szCs w:val="21"/>
              </w:rPr>
              <w:t>高性能计算机、手绘板、投影设备、音响设备、互联网接入等。</w:t>
            </w:r>
          </w:p>
        </w:tc>
      </w:tr>
      <w:tr>
        <w:tblPrEx>
          <w:tblBorders>
            <w:top w:val="single" w:color="auto" w:sz="4" w:space="0"/>
            <w:left w:val="single" w:color="auto" w:sz="4" w:space="0"/>
            <w:bottom w:val="single" w:color="auto" w:sz="4"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397"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szCs w:val="21"/>
              </w:rPr>
            </w:pPr>
            <w:r>
              <w:rPr>
                <w:rFonts w:hint="eastAsia" w:ascii="仿宋" w:hAnsi="仿宋" w:eastAsia="仿宋" w:cs="仿宋"/>
                <w:szCs w:val="21"/>
              </w:rPr>
              <w:t>4</w:t>
            </w:r>
          </w:p>
        </w:tc>
        <w:tc>
          <w:tcPr>
            <w:tcW w:w="1413"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szCs w:val="21"/>
              </w:rPr>
            </w:pPr>
            <w:r>
              <w:rPr>
                <w:rFonts w:hint="eastAsia" w:ascii="仿宋" w:hAnsi="仿宋" w:eastAsia="仿宋" w:cs="仿宋"/>
                <w:szCs w:val="21"/>
              </w:rPr>
              <w:t>音视频编辑实训室</w:t>
            </w:r>
          </w:p>
        </w:tc>
        <w:tc>
          <w:tcPr>
            <w:tcW w:w="1453" w:type="pct"/>
            <w:tcBorders>
              <w:top w:val="single" w:color="auto" w:sz="4" w:space="0"/>
              <w:left w:val="single" w:color="auto" w:sz="4" w:space="0"/>
              <w:bottom w:val="single" w:color="auto" w:sz="4" w:space="0"/>
              <w:right w:val="single" w:color="auto" w:sz="4" w:space="0"/>
            </w:tcBorders>
            <w:vAlign w:val="center"/>
          </w:tcPr>
          <w:p>
            <w:pPr>
              <w:spacing w:line="360" w:lineRule="exact"/>
              <w:ind w:firstLine="420" w:firstLineChars="200"/>
              <w:rPr>
                <w:rFonts w:ascii="仿宋" w:hAnsi="仿宋" w:eastAsia="仿宋" w:cs="仿宋"/>
                <w:szCs w:val="21"/>
              </w:rPr>
            </w:pPr>
            <w:r>
              <w:rPr>
                <w:rFonts w:hint="eastAsia" w:ascii="仿宋" w:hAnsi="仿宋" w:eastAsia="仿宋" w:cs="仿宋"/>
                <w:szCs w:val="21"/>
              </w:rPr>
              <w:t>视频采集、编辑、特效、合成；影视策划与剪辑教学、数字影音制作教学与实训、影视特技教学与实训等。</w:t>
            </w:r>
          </w:p>
        </w:tc>
        <w:tc>
          <w:tcPr>
            <w:tcW w:w="1737" w:type="pct"/>
            <w:tcBorders>
              <w:top w:val="single" w:color="auto" w:sz="4" w:space="0"/>
              <w:left w:val="single" w:color="auto" w:sz="4" w:space="0"/>
              <w:bottom w:val="single" w:color="auto" w:sz="4" w:space="0"/>
              <w:right w:val="single" w:color="auto" w:sz="6" w:space="0"/>
            </w:tcBorders>
            <w:vAlign w:val="center"/>
          </w:tcPr>
          <w:p>
            <w:pPr>
              <w:spacing w:line="360" w:lineRule="exact"/>
              <w:ind w:firstLine="420" w:firstLineChars="200"/>
              <w:rPr>
                <w:rFonts w:ascii="仿宋" w:hAnsi="仿宋" w:eastAsia="仿宋" w:cs="仿宋"/>
                <w:szCs w:val="21"/>
              </w:rPr>
            </w:pPr>
            <w:r>
              <w:rPr>
                <w:rFonts w:hint="eastAsia" w:ascii="仿宋" w:hAnsi="仿宋" w:eastAsia="仿宋" w:cs="仿宋"/>
                <w:szCs w:val="21"/>
              </w:rPr>
              <w:t>图形工作站、投影设备、录音设备、音响设备、耳机、互联网接入等。</w:t>
            </w:r>
          </w:p>
        </w:tc>
      </w:tr>
      <w:tr>
        <w:tblPrEx>
          <w:tblBorders>
            <w:top w:val="single" w:color="auto" w:sz="4" w:space="0"/>
            <w:left w:val="single" w:color="auto" w:sz="4" w:space="0"/>
            <w:bottom w:val="single" w:color="auto" w:sz="4"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397"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szCs w:val="21"/>
              </w:rPr>
            </w:pPr>
            <w:r>
              <w:rPr>
                <w:rFonts w:hint="eastAsia" w:ascii="仿宋" w:hAnsi="仿宋" w:eastAsia="仿宋" w:cs="仿宋"/>
                <w:szCs w:val="21"/>
              </w:rPr>
              <w:t>5</w:t>
            </w:r>
          </w:p>
        </w:tc>
        <w:tc>
          <w:tcPr>
            <w:tcW w:w="1413"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szCs w:val="21"/>
              </w:rPr>
            </w:pPr>
            <w:r>
              <w:rPr>
                <w:rFonts w:hint="eastAsia" w:ascii="仿宋" w:hAnsi="仿宋" w:eastAsia="仿宋" w:cs="仿宋"/>
                <w:szCs w:val="21"/>
              </w:rPr>
              <w:t>摄影摄像实训室</w:t>
            </w:r>
          </w:p>
        </w:tc>
        <w:tc>
          <w:tcPr>
            <w:tcW w:w="1453" w:type="pct"/>
            <w:tcBorders>
              <w:top w:val="single" w:color="auto" w:sz="4" w:space="0"/>
              <w:left w:val="single" w:color="auto" w:sz="4" w:space="0"/>
              <w:bottom w:val="single" w:color="auto" w:sz="4" w:space="0"/>
              <w:right w:val="single" w:color="auto" w:sz="4" w:space="0"/>
            </w:tcBorders>
            <w:vAlign w:val="center"/>
          </w:tcPr>
          <w:p>
            <w:pPr>
              <w:spacing w:line="360" w:lineRule="exact"/>
              <w:ind w:firstLine="420" w:firstLineChars="200"/>
              <w:rPr>
                <w:rFonts w:ascii="仿宋" w:hAnsi="仿宋" w:eastAsia="仿宋" w:cs="仿宋"/>
                <w:szCs w:val="21"/>
              </w:rPr>
            </w:pPr>
            <w:r>
              <w:rPr>
                <w:rFonts w:hint="eastAsia" w:ascii="仿宋" w:hAnsi="仿宋" w:eastAsia="仿宋" w:cs="仿宋"/>
                <w:szCs w:val="21"/>
              </w:rPr>
              <w:t>摄影、摄像等相关信息采集处理、数码打样、摄影摄像技术教学与实训等。</w:t>
            </w:r>
          </w:p>
        </w:tc>
        <w:tc>
          <w:tcPr>
            <w:tcW w:w="1737" w:type="pct"/>
            <w:tcBorders>
              <w:top w:val="single" w:color="auto" w:sz="4" w:space="0"/>
              <w:left w:val="single" w:color="auto" w:sz="4" w:space="0"/>
              <w:bottom w:val="single" w:color="auto" w:sz="4" w:space="0"/>
              <w:right w:val="single" w:color="auto" w:sz="6" w:space="0"/>
            </w:tcBorders>
            <w:vAlign w:val="center"/>
          </w:tcPr>
          <w:p>
            <w:pPr>
              <w:spacing w:line="360" w:lineRule="exact"/>
              <w:ind w:firstLine="420" w:firstLineChars="200"/>
              <w:rPr>
                <w:rFonts w:ascii="仿宋" w:hAnsi="仿宋" w:eastAsia="仿宋" w:cs="仿宋"/>
                <w:szCs w:val="21"/>
              </w:rPr>
            </w:pPr>
            <w:r>
              <w:rPr>
                <w:rFonts w:hint="eastAsia" w:ascii="仿宋" w:hAnsi="仿宋" w:eastAsia="仿宋" w:cs="仿宋"/>
                <w:szCs w:val="21"/>
              </w:rPr>
              <w:t>摄影棚、专业摄像机、专业数码相机、数码打样机系统、数码印刷系统、互联网接入等。</w:t>
            </w:r>
          </w:p>
        </w:tc>
      </w:tr>
      <w:tr>
        <w:tblPrEx>
          <w:tblBorders>
            <w:top w:val="single" w:color="auto" w:sz="4" w:space="0"/>
            <w:left w:val="single" w:color="auto" w:sz="4" w:space="0"/>
            <w:bottom w:val="single" w:color="auto" w:sz="4"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397"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szCs w:val="21"/>
              </w:rPr>
            </w:pPr>
            <w:r>
              <w:rPr>
                <w:rFonts w:hint="eastAsia" w:ascii="仿宋" w:hAnsi="仿宋" w:eastAsia="仿宋" w:cs="仿宋"/>
                <w:szCs w:val="21"/>
              </w:rPr>
              <w:t>6</w:t>
            </w:r>
          </w:p>
        </w:tc>
        <w:tc>
          <w:tcPr>
            <w:tcW w:w="1413" w:type="pct"/>
            <w:tcBorders>
              <w:top w:val="single" w:color="auto" w:sz="4" w:space="0"/>
              <w:left w:val="single" w:color="auto" w:sz="4" w:space="0"/>
              <w:bottom w:val="single" w:color="auto" w:sz="4" w:space="0"/>
              <w:right w:val="single" w:color="auto" w:sz="4" w:space="0"/>
            </w:tcBorders>
            <w:vAlign w:val="center"/>
          </w:tcPr>
          <w:p>
            <w:pPr>
              <w:pStyle w:val="25"/>
              <w:spacing w:line="360" w:lineRule="exact"/>
              <w:rPr>
                <w:rFonts w:hint="eastAsia" w:ascii="仿宋" w:hAnsi="仿宋" w:eastAsia="仿宋" w:cs="仿宋"/>
                <w:sz w:val="21"/>
                <w:szCs w:val="21"/>
              </w:rPr>
            </w:pPr>
            <w:r>
              <w:rPr>
                <w:rFonts w:hint="eastAsia" w:ascii="仿宋" w:hAnsi="仿宋" w:eastAsia="仿宋" w:cs="仿宋"/>
                <w:sz w:val="21"/>
                <w:szCs w:val="21"/>
              </w:rPr>
              <w:t>网页制作实训室</w:t>
            </w:r>
          </w:p>
        </w:tc>
        <w:tc>
          <w:tcPr>
            <w:tcW w:w="1453" w:type="pct"/>
            <w:tcBorders>
              <w:top w:val="single" w:color="auto" w:sz="4" w:space="0"/>
              <w:left w:val="single" w:color="auto" w:sz="4" w:space="0"/>
              <w:bottom w:val="single" w:color="auto" w:sz="4" w:space="0"/>
              <w:right w:val="single" w:color="auto" w:sz="4" w:space="0"/>
            </w:tcBorders>
            <w:vAlign w:val="center"/>
          </w:tcPr>
          <w:p>
            <w:pPr>
              <w:spacing w:line="360" w:lineRule="exact"/>
              <w:ind w:firstLine="420" w:firstLineChars="200"/>
              <w:rPr>
                <w:rFonts w:hint="eastAsia" w:ascii="仿宋" w:hAnsi="仿宋" w:eastAsia="仿宋" w:cs="仿宋"/>
                <w:szCs w:val="21"/>
              </w:rPr>
            </w:pPr>
            <w:r>
              <w:rPr>
                <w:rFonts w:hint="eastAsia" w:ascii="仿宋" w:hAnsi="仿宋" w:eastAsia="仿宋" w:cs="仿宋"/>
                <w:szCs w:val="21"/>
              </w:rPr>
              <w:t>网页设计与制作教学与实训、HTML5开发技术教学与实训、程序设计等。</w:t>
            </w:r>
          </w:p>
        </w:tc>
        <w:tc>
          <w:tcPr>
            <w:tcW w:w="1737" w:type="pct"/>
            <w:tcBorders>
              <w:top w:val="single" w:color="auto" w:sz="4" w:space="0"/>
              <w:left w:val="single" w:color="auto" w:sz="4" w:space="0"/>
              <w:bottom w:val="single" w:color="auto" w:sz="4" w:space="0"/>
              <w:right w:val="single" w:color="auto" w:sz="6" w:space="0"/>
            </w:tcBorders>
            <w:vAlign w:val="center"/>
          </w:tcPr>
          <w:p>
            <w:pPr>
              <w:spacing w:line="360" w:lineRule="exact"/>
              <w:ind w:firstLine="420" w:firstLineChars="200"/>
              <w:rPr>
                <w:rFonts w:hint="eastAsia" w:ascii="仿宋" w:hAnsi="仿宋" w:eastAsia="仿宋" w:cs="仿宋"/>
                <w:szCs w:val="21"/>
              </w:rPr>
            </w:pPr>
            <w:r>
              <w:rPr>
                <w:rFonts w:hint="eastAsia" w:ascii="仿宋" w:hAnsi="仿宋" w:eastAsia="仿宋" w:cs="仿宋"/>
                <w:szCs w:val="21"/>
              </w:rPr>
              <w:t>计算机、应用软件、音响设备、投影设备、互联网接入等。</w:t>
            </w:r>
          </w:p>
        </w:tc>
      </w:tr>
      <w:tr>
        <w:tblPrEx>
          <w:tblBorders>
            <w:top w:val="single" w:color="auto" w:sz="4" w:space="0"/>
            <w:left w:val="single" w:color="auto" w:sz="4" w:space="0"/>
            <w:bottom w:val="single" w:color="auto" w:sz="4"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996" w:hRule="atLeast"/>
          <w:jc w:val="center"/>
        </w:trPr>
        <w:tc>
          <w:tcPr>
            <w:tcW w:w="397"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szCs w:val="21"/>
              </w:rPr>
            </w:pPr>
            <w:r>
              <w:rPr>
                <w:rFonts w:hint="eastAsia" w:ascii="仿宋" w:hAnsi="仿宋" w:eastAsia="仿宋" w:cs="仿宋"/>
                <w:szCs w:val="21"/>
              </w:rPr>
              <w:t>7</w:t>
            </w:r>
          </w:p>
        </w:tc>
        <w:tc>
          <w:tcPr>
            <w:tcW w:w="1413"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 w:hAnsi="仿宋" w:eastAsia="仿宋" w:cs="仿宋"/>
                <w:szCs w:val="21"/>
              </w:rPr>
            </w:pPr>
            <w:r>
              <w:rPr>
                <w:rFonts w:hint="eastAsia" w:ascii="仿宋" w:hAnsi="仿宋" w:eastAsia="仿宋" w:cs="仿宋"/>
                <w:szCs w:val="21"/>
              </w:rPr>
              <w:t>平面视觉设计综合实训室</w:t>
            </w:r>
          </w:p>
        </w:tc>
        <w:tc>
          <w:tcPr>
            <w:tcW w:w="1453" w:type="pct"/>
            <w:tcBorders>
              <w:top w:val="single" w:color="auto" w:sz="4" w:space="0"/>
              <w:left w:val="single" w:color="auto" w:sz="4" w:space="0"/>
              <w:bottom w:val="single" w:color="auto" w:sz="4" w:space="0"/>
              <w:right w:val="single" w:color="auto" w:sz="4" w:space="0"/>
            </w:tcBorders>
            <w:vAlign w:val="center"/>
          </w:tcPr>
          <w:p>
            <w:pPr>
              <w:spacing w:line="360" w:lineRule="exact"/>
              <w:ind w:firstLine="420" w:firstLineChars="200"/>
              <w:rPr>
                <w:rFonts w:hint="eastAsia" w:ascii="仿宋" w:hAnsi="仿宋" w:eastAsia="仿宋" w:cs="仿宋"/>
                <w:szCs w:val="21"/>
              </w:rPr>
            </w:pPr>
            <w:r>
              <w:rPr>
                <w:rFonts w:hint="eastAsia" w:ascii="仿宋" w:hAnsi="仿宋" w:eastAsia="仿宋" w:cs="仿宋"/>
                <w:szCs w:val="21"/>
              </w:rPr>
              <w:t>商品包装的设计与制作、包装效果图到数码打样、制作包装样品、制作包装盒和绘制图纸；广告设计等平面视觉设计创意制作教学与实训。</w:t>
            </w:r>
          </w:p>
        </w:tc>
        <w:tc>
          <w:tcPr>
            <w:tcW w:w="1737" w:type="pct"/>
            <w:tcBorders>
              <w:top w:val="single" w:color="auto" w:sz="4" w:space="0"/>
              <w:left w:val="single" w:color="auto" w:sz="4" w:space="0"/>
              <w:bottom w:val="single" w:color="auto" w:sz="4" w:space="0"/>
              <w:right w:val="single" w:color="auto" w:sz="6" w:space="0"/>
            </w:tcBorders>
            <w:vAlign w:val="center"/>
          </w:tcPr>
          <w:p>
            <w:pPr>
              <w:spacing w:line="360" w:lineRule="exact"/>
              <w:ind w:firstLine="420" w:firstLineChars="200"/>
              <w:rPr>
                <w:rFonts w:hint="eastAsia" w:ascii="仿宋" w:hAnsi="仿宋" w:eastAsia="仿宋" w:cs="仿宋"/>
                <w:szCs w:val="21"/>
              </w:rPr>
            </w:pPr>
            <w:r>
              <w:rPr>
                <w:rFonts w:hint="eastAsia" w:ascii="仿宋" w:hAnsi="仿宋" w:eastAsia="仿宋" w:cs="仿宋"/>
                <w:szCs w:val="21"/>
              </w:rPr>
              <w:t>计算机、扫描仪、音响系统、投影设备、打印机、复印机、写真机、切割机、打孔机、刻字机、覆膜机、工作台、直尺、小刀、互联网接入等。</w:t>
            </w:r>
          </w:p>
        </w:tc>
      </w:tr>
    </w:tbl>
    <w:p>
      <w:pPr>
        <w:spacing w:line="300" w:lineRule="auto"/>
        <w:ind w:firstLine="420" w:firstLineChars="200"/>
        <w:rPr>
          <w:rFonts w:ascii="仿宋" w:hAnsi="仿宋" w:eastAsia="仿宋" w:cs="仿宋_GB2312"/>
          <w:szCs w:val="21"/>
        </w:rPr>
      </w:pPr>
      <w:r>
        <w:rPr>
          <w:rFonts w:hint="eastAsia" w:ascii="仿宋" w:hAnsi="仿宋" w:eastAsia="仿宋" w:cs="仿宋_GB2312"/>
          <w:szCs w:val="21"/>
        </w:rPr>
        <w:t>（2）校外实习实训基本条件</w:t>
      </w:r>
    </w:p>
    <w:p>
      <w:pPr>
        <w:spacing w:line="300" w:lineRule="auto"/>
        <w:ind w:firstLine="420" w:firstLineChars="200"/>
        <w:rPr>
          <w:rFonts w:ascii="仿宋" w:hAnsi="仿宋" w:eastAsia="仿宋" w:cs="仿宋_GB2312"/>
          <w:szCs w:val="21"/>
        </w:rPr>
      </w:pPr>
      <w:r>
        <w:rPr>
          <w:rFonts w:hint="eastAsia" w:ascii="仿宋" w:hAnsi="仿宋" w:eastAsia="仿宋" w:cs="仿宋_GB2312"/>
          <w:szCs w:val="21"/>
        </w:rPr>
        <w:t>校外实习基地应和校内实训室共同建设，相互补充。校内实训室主要解决知识和技能点的训练。校外实训基地需要解决技术和岗位技能训练。校外实训实习基地应以长期规划建设为原则，选择专业上有对应岗位，具备较强的指导力量的行业龙头企事业单位，能够满足中等职业教学改革及新型人才培养模式要求。校外实训基地要能提供真实的岗位情境，给学生以专业实训训练，并能承担学校综合实训和顶岗实习。</w:t>
      </w:r>
    </w:p>
    <w:p>
      <w:pPr>
        <w:spacing w:line="300" w:lineRule="auto"/>
        <w:ind w:firstLine="422" w:firstLineChars="200"/>
        <w:rPr>
          <w:rFonts w:ascii="仿宋" w:hAnsi="仿宋" w:eastAsia="仿宋" w:cs="仿宋_GB2312"/>
          <w:b/>
          <w:bCs/>
          <w:szCs w:val="21"/>
        </w:rPr>
      </w:pPr>
      <w:r>
        <w:rPr>
          <w:rFonts w:hint="eastAsia" w:ascii="仿宋" w:hAnsi="仿宋" w:eastAsia="仿宋" w:cs="仿宋_GB2312"/>
          <w:b/>
          <w:bCs/>
          <w:szCs w:val="21"/>
        </w:rPr>
        <w:t>（三）教学资源</w:t>
      </w:r>
    </w:p>
    <w:p>
      <w:pPr>
        <w:widowControl/>
        <w:spacing w:line="340" w:lineRule="exact"/>
        <w:ind w:firstLine="420" w:firstLineChars="200"/>
        <w:rPr>
          <w:rFonts w:ascii="仿宋" w:hAnsi="仿宋" w:eastAsia="仿宋" w:cs="仿宋"/>
          <w:szCs w:val="21"/>
        </w:rPr>
      </w:pPr>
      <w:r>
        <w:rPr>
          <w:rFonts w:hint="eastAsia" w:ascii="仿宋" w:hAnsi="仿宋" w:eastAsia="仿宋" w:cs="仿宋"/>
          <w:szCs w:val="21"/>
        </w:rPr>
        <w:t>教学资源主要包括能够满足学生学习、教师教学和科研等需要的教材、图书资料以及数字资源等。</w:t>
      </w:r>
    </w:p>
    <w:p>
      <w:pPr>
        <w:widowControl/>
        <w:numPr>
          <w:ilvl w:val="255"/>
          <w:numId w:val="0"/>
        </w:numPr>
        <w:spacing w:line="340" w:lineRule="exact"/>
        <w:ind w:firstLine="420" w:firstLineChars="200"/>
        <w:rPr>
          <w:rFonts w:ascii="仿宋" w:hAnsi="仿宋" w:eastAsia="仿宋" w:cs="仿宋"/>
          <w:szCs w:val="21"/>
        </w:rPr>
      </w:pPr>
      <w:r>
        <w:rPr>
          <w:rFonts w:hint="eastAsia" w:ascii="仿宋" w:hAnsi="仿宋" w:eastAsia="仿宋" w:cs="仿宋"/>
          <w:szCs w:val="21"/>
        </w:rPr>
        <w:t>1.教材选用基本要求</w:t>
      </w:r>
    </w:p>
    <w:p>
      <w:pPr>
        <w:spacing w:line="340" w:lineRule="exact"/>
        <w:ind w:firstLine="420" w:firstLineChars="200"/>
        <w:rPr>
          <w:rFonts w:ascii="仿宋" w:hAnsi="仿宋" w:eastAsia="仿宋" w:cs="仿宋"/>
          <w:lang w:val="zh-CN"/>
        </w:rPr>
      </w:pPr>
      <w:r>
        <w:rPr>
          <w:rFonts w:hint="eastAsia" w:ascii="仿宋" w:hAnsi="仿宋" w:eastAsia="仿宋" w:cs="仿宋"/>
        </w:rPr>
        <w:t>执行江苏联合职业技术学院关于教材开发和教材选用的相关管理制度，</w:t>
      </w:r>
      <w:r>
        <w:rPr>
          <w:rFonts w:hint="eastAsia" w:ascii="仿宋" w:hAnsi="仿宋" w:eastAsia="仿宋" w:cs="仿宋"/>
          <w:lang w:val="zh-CN"/>
        </w:rPr>
        <w:t>建立专业教师、行业专家和教研人员等参与的教材选用机构,完善教材选用制度。</w:t>
      </w:r>
    </w:p>
    <w:p>
      <w:pPr>
        <w:widowControl/>
        <w:numPr>
          <w:ilvl w:val="255"/>
          <w:numId w:val="0"/>
        </w:numPr>
        <w:spacing w:line="340" w:lineRule="exact"/>
        <w:ind w:firstLine="420" w:firstLineChars="200"/>
        <w:rPr>
          <w:rFonts w:ascii="仿宋" w:hAnsi="仿宋" w:eastAsia="仿宋" w:cs="仿宋"/>
          <w:szCs w:val="21"/>
        </w:rPr>
      </w:pPr>
      <w:r>
        <w:rPr>
          <w:rFonts w:hint="eastAsia" w:ascii="仿宋" w:hAnsi="仿宋" w:eastAsia="仿宋" w:cs="仿宋"/>
          <w:szCs w:val="21"/>
        </w:rPr>
        <w:t>2.图书文献配备基本要求</w:t>
      </w:r>
    </w:p>
    <w:p>
      <w:pPr>
        <w:spacing w:line="340" w:lineRule="exact"/>
        <w:ind w:firstLine="420" w:firstLineChars="200"/>
        <w:rPr>
          <w:rFonts w:ascii="仿宋" w:hAnsi="仿宋" w:eastAsia="仿宋" w:cs="仿宋"/>
        </w:rPr>
      </w:pPr>
      <w:r>
        <w:rPr>
          <w:rFonts w:hint="eastAsia" w:ascii="仿宋" w:hAnsi="仿宋" w:eastAsia="仿宋" w:cs="仿宋"/>
          <w:lang w:val="zh-CN"/>
        </w:rPr>
        <w:t>按规定不断充实图书文献，满足人才培养、专业建设、教科研等工作需要，方便师生查询、借阅。专业类图书文献主要包括：设计行业政策法规、行业标准、技术规范等；设计专业类图书和实务案例类图书；5种以上艺术设计专业学术期刊。</w:t>
      </w:r>
    </w:p>
    <w:p>
      <w:pPr>
        <w:widowControl/>
        <w:numPr>
          <w:ilvl w:val="255"/>
          <w:numId w:val="0"/>
        </w:numPr>
        <w:spacing w:line="340" w:lineRule="exact"/>
        <w:ind w:firstLine="420" w:firstLineChars="200"/>
        <w:rPr>
          <w:rFonts w:ascii="仿宋" w:hAnsi="仿宋" w:eastAsia="仿宋" w:cs="仿宋"/>
          <w:szCs w:val="21"/>
        </w:rPr>
      </w:pPr>
      <w:r>
        <w:rPr>
          <w:rFonts w:hint="eastAsia" w:ascii="仿宋" w:hAnsi="仿宋" w:eastAsia="仿宋" w:cs="仿宋"/>
          <w:szCs w:val="21"/>
        </w:rPr>
        <w:t>3.数字教学资源配备基本要求</w:t>
      </w:r>
    </w:p>
    <w:p>
      <w:pPr>
        <w:spacing w:line="340" w:lineRule="exact"/>
        <w:ind w:firstLine="420" w:firstLineChars="200"/>
        <w:rPr>
          <w:rFonts w:ascii="仿宋" w:hAnsi="仿宋" w:eastAsia="仿宋" w:cs="仿宋"/>
          <w:szCs w:val="21"/>
        </w:rPr>
      </w:pPr>
      <w:r>
        <w:rPr>
          <w:rFonts w:hint="eastAsia" w:ascii="仿宋" w:hAnsi="仿宋" w:eastAsia="仿宋" w:cs="仿宋"/>
          <w:lang w:val="zh-CN"/>
        </w:rPr>
        <w:t>加强数字化教学建设，不断充实与本专业有关的音视频素材、教学课件、数字化教学案例、虚拟仿真软件、数字教材等专业教学资源库；数字教学资源种类丰富、形式多样、使用便捷、动态更新，推进现代化信息技术在教学实践中的应用。</w:t>
      </w:r>
    </w:p>
    <w:p>
      <w:pPr>
        <w:spacing w:line="300" w:lineRule="auto"/>
        <w:ind w:firstLine="422" w:firstLineChars="200"/>
        <w:rPr>
          <w:rFonts w:ascii="仿宋" w:hAnsi="仿宋" w:eastAsia="仿宋" w:cs="仿宋_GB2312"/>
          <w:b/>
          <w:bCs/>
          <w:szCs w:val="21"/>
        </w:rPr>
      </w:pPr>
      <w:r>
        <w:rPr>
          <w:rFonts w:hint="eastAsia" w:ascii="仿宋" w:hAnsi="仿宋" w:eastAsia="仿宋" w:cs="仿宋_GB2312"/>
          <w:b/>
          <w:bCs/>
          <w:szCs w:val="21"/>
        </w:rPr>
        <w:t>（四）教学方法</w:t>
      </w:r>
    </w:p>
    <w:p>
      <w:pPr>
        <w:widowControl/>
        <w:spacing w:line="360" w:lineRule="exact"/>
        <w:ind w:firstLine="315" w:firstLineChars="150"/>
        <w:rPr>
          <w:rFonts w:ascii="仿宋" w:hAnsi="仿宋" w:eastAsia="仿宋" w:cs="仿宋"/>
          <w:bCs/>
        </w:rPr>
      </w:pPr>
      <w:r>
        <w:rPr>
          <w:rFonts w:hint="eastAsia" w:ascii="仿宋" w:hAnsi="仿宋" w:eastAsia="仿宋" w:cs="仿宋"/>
          <w:bCs/>
        </w:rPr>
        <w:t xml:space="preserve">教学方法是课程内容、教学目标实现的重要手段，教学方法的选择和运用应与课程体系、教学模式、教学组织形式和谐、统一。 </w:t>
      </w:r>
    </w:p>
    <w:p>
      <w:pPr>
        <w:widowControl/>
        <w:spacing w:line="360" w:lineRule="exact"/>
        <w:ind w:firstLine="315" w:firstLineChars="150"/>
        <w:rPr>
          <w:rFonts w:ascii="仿宋" w:hAnsi="仿宋" w:eastAsia="仿宋" w:cs="仿宋"/>
          <w:bCs/>
        </w:rPr>
      </w:pPr>
      <w:r>
        <w:rPr>
          <w:rFonts w:hint="eastAsia" w:ascii="仿宋" w:hAnsi="仿宋" w:eastAsia="仿宋" w:cs="仿宋"/>
          <w:bCs/>
        </w:rPr>
        <w:t xml:space="preserve"> 1.体现“以金课为目标”，运用信息化手段、案例教学等适宜的多种教学方法，打造有效课堂、有效教学，呈现教学的先进性和互动性。</w:t>
      </w:r>
    </w:p>
    <w:p>
      <w:pPr>
        <w:widowControl/>
        <w:spacing w:line="360" w:lineRule="exact"/>
        <w:ind w:firstLine="315" w:firstLineChars="150"/>
        <w:rPr>
          <w:rFonts w:ascii="仿宋" w:hAnsi="仿宋" w:eastAsia="仿宋" w:cs="仿宋"/>
          <w:bCs/>
        </w:rPr>
      </w:pPr>
      <w:r>
        <w:rPr>
          <w:rFonts w:hint="eastAsia" w:ascii="仿宋" w:hAnsi="仿宋" w:eastAsia="仿宋" w:cs="仿宋"/>
          <w:bCs/>
        </w:rPr>
        <w:t xml:space="preserve"> 2.体现“以学生为主体”，运用项目引导、案例研讨、线上线下相结合，调动学生的主观能动性、创造性和自主性。 </w:t>
      </w:r>
    </w:p>
    <w:p>
      <w:pPr>
        <w:widowControl/>
        <w:spacing w:line="360" w:lineRule="exact"/>
        <w:ind w:firstLine="315" w:firstLineChars="150"/>
        <w:rPr>
          <w:rFonts w:ascii="仿宋" w:hAnsi="仿宋" w:eastAsia="仿宋" w:cs="仿宋"/>
          <w:bCs/>
        </w:rPr>
      </w:pPr>
      <w:r>
        <w:rPr>
          <w:rFonts w:hint="eastAsia" w:ascii="仿宋" w:hAnsi="仿宋" w:eastAsia="仿宋" w:cs="仿宋"/>
          <w:bCs/>
        </w:rPr>
        <w:t xml:space="preserve"> 3.体现“以能力为重点”， 加强专业技能的反复积累性训练，引导学生关注数字媒体行业最新变化，培养学生分析问题、解决问题以及应用专业知识和专业技能实际问题的能力。</w:t>
      </w:r>
    </w:p>
    <w:p>
      <w:pPr>
        <w:widowControl/>
        <w:spacing w:line="360" w:lineRule="exact"/>
        <w:ind w:firstLine="315" w:firstLineChars="150"/>
        <w:rPr>
          <w:rFonts w:ascii="仿宋" w:hAnsi="仿宋" w:eastAsia="仿宋" w:cs="仿宋"/>
          <w:bCs/>
        </w:rPr>
      </w:pPr>
      <w:r>
        <w:rPr>
          <w:rFonts w:hint="eastAsia" w:ascii="仿宋" w:hAnsi="仿宋" w:eastAsia="仿宋" w:cs="仿宋"/>
          <w:bCs/>
        </w:rPr>
        <w:t xml:space="preserve"> 4.体现“以技术为支撑”，进一步深化现代信息技术、数字技术、智能技术与教育教学的深度融合。</w:t>
      </w:r>
    </w:p>
    <w:p>
      <w:pPr>
        <w:widowControl/>
        <w:spacing w:line="360" w:lineRule="exact"/>
        <w:ind w:firstLine="315" w:firstLineChars="150"/>
        <w:rPr>
          <w:rFonts w:ascii="仿宋" w:hAnsi="仿宋" w:eastAsia="仿宋" w:cs="仿宋"/>
          <w:bCs/>
        </w:rPr>
      </w:pPr>
      <w:r>
        <w:rPr>
          <w:rFonts w:hint="eastAsia" w:ascii="仿宋" w:hAnsi="仿宋" w:eastAsia="仿宋" w:cs="仿宋"/>
          <w:bCs/>
        </w:rPr>
        <w:t xml:space="preserve"> 5.体现“以实战为导向”，鼓励引入企业真实案例项目进课堂，努力实现人才培养与企业需求无缝对接。</w:t>
      </w:r>
    </w:p>
    <w:p>
      <w:pPr>
        <w:spacing w:line="300" w:lineRule="auto"/>
        <w:ind w:firstLine="422" w:firstLineChars="200"/>
        <w:rPr>
          <w:rFonts w:ascii="仿宋" w:hAnsi="仿宋" w:eastAsia="仿宋" w:cs="仿宋_GB2312"/>
          <w:b/>
          <w:bCs/>
          <w:szCs w:val="21"/>
        </w:rPr>
      </w:pPr>
      <w:r>
        <w:rPr>
          <w:rFonts w:hint="eastAsia" w:ascii="仿宋" w:hAnsi="仿宋" w:eastAsia="仿宋" w:cs="仿宋_GB2312"/>
          <w:b/>
          <w:bCs/>
          <w:szCs w:val="21"/>
        </w:rPr>
        <w:t>（五）学习评价</w:t>
      </w:r>
    </w:p>
    <w:p>
      <w:pPr>
        <w:overflowPunct w:val="0"/>
        <w:adjustRightInd w:val="0"/>
        <w:snapToGrid w:val="0"/>
        <w:spacing w:line="360" w:lineRule="exact"/>
        <w:ind w:firstLine="420" w:firstLineChars="200"/>
        <w:rPr>
          <w:rFonts w:ascii="仿宋" w:hAnsi="仿宋" w:eastAsia="仿宋" w:cs="仿宋"/>
          <w:color w:val="000000"/>
          <w:szCs w:val="21"/>
        </w:rPr>
      </w:pPr>
      <w:r>
        <w:rPr>
          <w:rFonts w:hint="eastAsia" w:ascii="仿宋" w:hAnsi="仿宋" w:eastAsia="仿宋" w:cs="仿宋"/>
          <w:color w:val="000000"/>
          <w:szCs w:val="21"/>
        </w:rPr>
        <w:t>围绕本专业培养目标、培养规格、技能素养和课程性质、功能，建立与之相适应、激励与约束相结合的学习评价模式。</w:t>
      </w:r>
    </w:p>
    <w:p>
      <w:pPr>
        <w:overflowPunct w:val="0"/>
        <w:adjustRightInd w:val="0"/>
        <w:snapToGrid w:val="0"/>
        <w:spacing w:line="360" w:lineRule="exact"/>
        <w:ind w:firstLine="422" w:firstLineChars="200"/>
        <w:rPr>
          <w:rFonts w:ascii="仿宋" w:hAnsi="仿宋" w:eastAsia="仿宋" w:cs="仿宋"/>
          <w:b/>
          <w:bCs/>
          <w:color w:val="000000"/>
          <w:szCs w:val="21"/>
        </w:rPr>
      </w:pPr>
      <w:r>
        <w:rPr>
          <w:rFonts w:hint="eastAsia" w:ascii="仿宋" w:hAnsi="仿宋" w:eastAsia="仿宋" w:cs="仿宋"/>
          <w:b/>
          <w:bCs/>
          <w:color w:val="000000"/>
          <w:szCs w:val="21"/>
        </w:rPr>
        <w:t>1.坚持学生中心</w:t>
      </w:r>
    </w:p>
    <w:p>
      <w:pPr>
        <w:overflowPunct w:val="0"/>
        <w:adjustRightInd w:val="0"/>
        <w:snapToGrid w:val="0"/>
        <w:spacing w:line="360" w:lineRule="exact"/>
        <w:ind w:firstLine="420" w:firstLineChars="200"/>
        <w:rPr>
          <w:rFonts w:ascii="仿宋" w:hAnsi="仿宋" w:eastAsia="仿宋" w:cs="仿宋"/>
          <w:color w:val="000000"/>
          <w:szCs w:val="21"/>
        </w:rPr>
      </w:pPr>
      <w:r>
        <w:rPr>
          <w:rFonts w:hint="eastAsia" w:ascii="仿宋" w:hAnsi="仿宋" w:eastAsia="仿宋" w:cs="仿宋"/>
          <w:color w:val="000000"/>
          <w:szCs w:val="21"/>
        </w:rPr>
        <w:t xml:space="preserve">学习评价要落实立德树人的根本任务，促进学生德智体美劳全面发展。 </w:t>
      </w:r>
    </w:p>
    <w:p>
      <w:pPr>
        <w:overflowPunct w:val="0"/>
        <w:adjustRightInd w:val="0"/>
        <w:snapToGrid w:val="0"/>
        <w:spacing w:line="360" w:lineRule="exact"/>
        <w:ind w:firstLine="422" w:firstLineChars="200"/>
        <w:rPr>
          <w:rFonts w:ascii="仿宋" w:hAnsi="仿宋" w:eastAsia="仿宋" w:cs="仿宋"/>
          <w:b/>
          <w:bCs/>
          <w:color w:val="000000"/>
          <w:szCs w:val="21"/>
        </w:rPr>
      </w:pPr>
      <w:r>
        <w:rPr>
          <w:rFonts w:hint="eastAsia" w:ascii="仿宋" w:hAnsi="仿宋" w:eastAsia="仿宋" w:cs="仿宋"/>
          <w:b/>
          <w:bCs/>
          <w:color w:val="000000"/>
          <w:szCs w:val="21"/>
        </w:rPr>
        <w:t xml:space="preserve">2.坚持标准引领 </w:t>
      </w:r>
    </w:p>
    <w:p>
      <w:pPr>
        <w:overflowPunct w:val="0"/>
        <w:adjustRightInd w:val="0"/>
        <w:snapToGrid w:val="0"/>
        <w:spacing w:line="360" w:lineRule="exact"/>
        <w:ind w:firstLine="420" w:firstLineChars="200"/>
        <w:rPr>
          <w:rFonts w:ascii="仿宋" w:hAnsi="仿宋" w:eastAsia="仿宋" w:cs="仿宋"/>
          <w:color w:val="000000"/>
          <w:szCs w:val="21"/>
        </w:rPr>
      </w:pPr>
      <w:r>
        <w:rPr>
          <w:rFonts w:hint="eastAsia" w:ascii="仿宋" w:hAnsi="仿宋" w:eastAsia="仿宋" w:cs="仿宋"/>
          <w:color w:val="000000"/>
          <w:szCs w:val="21"/>
        </w:rPr>
        <w:t>依据国家职业教育专业教学标准和职业技能等级标准的要求，将课程标准和行业企业等社会用人标准的有机结合，把职业技能等级标准纳入学习质量评价之中。</w:t>
      </w:r>
    </w:p>
    <w:p>
      <w:pPr>
        <w:overflowPunct w:val="0"/>
        <w:adjustRightInd w:val="0"/>
        <w:snapToGrid w:val="0"/>
        <w:spacing w:line="360" w:lineRule="exact"/>
        <w:ind w:firstLine="422" w:firstLineChars="200"/>
        <w:rPr>
          <w:rFonts w:ascii="仿宋" w:hAnsi="仿宋" w:eastAsia="仿宋" w:cs="仿宋"/>
          <w:b/>
          <w:bCs/>
          <w:color w:val="000000"/>
          <w:szCs w:val="21"/>
        </w:rPr>
      </w:pPr>
      <w:r>
        <w:rPr>
          <w:rFonts w:hint="eastAsia" w:ascii="仿宋" w:hAnsi="仿宋" w:eastAsia="仿宋" w:cs="仿宋"/>
          <w:b/>
          <w:bCs/>
          <w:color w:val="000000"/>
          <w:szCs w:val="21"/>
        </w:rPr>
        <w:t xml:space="preserve">3.坚持多方评价 </w:t>
      </w:r>
    </w:p>
    <w:p>
      <w:pPr>
        <w:overflowPunct w:val="0"/>
        <w:adjustRightInd w:val="0"/>
        <w:snapToGrid w:val="0"/>
        <w:spacing w:line="360" w:lineRule="exact"/>
        <w:ind w:firstLine="420" w:firstLineChars="200"/>
        <w:rPr>
          <w:rFonts w:ascii="仿宋" w:hAnsi="仿宋" w:eastAsia="仿宋" w:cs="仿宋"/>
          <w:color w:val="000000"/>
          <w:szCs w:val="21"/>
        </w:rPr>
      </w:pPr>
      <w:r>
        <w:rPr>
          <w:rFonts w:hint="eastAsia" w:ascii="仿宋" w:hAnsi="仿宋" w:eastAsia="仿宋" w:cs="仿宋"/>
          <w:color w:val="000000"/>
          <w:szCs w:val="21"/>
        </w:rPr>
        <w:t>建立学院、学校、教师、学生、校企合作企业等多方、多视角学习评价机制。学院对本专业选择相应课程进行课程教学质量、学习成绩和学习质量监测。</w:t>
      </w:r>
    </w:p>
    <w:p>
      <w:pPr>
        <w:overflowPunct w:val="0"/>
        <w:adjustRightInd w:val="0"/>
        <w:snapToGrid w:val="0"/>
        <w:spacing w:line="360" w:lineRule="exact"/>
        <w:ind w:firstLine="422" w:firstLineChars="200"/>
        <w:rPr>
          <w:rFonts w:ascii="仿宋" w:hAnsi="仿宋" w:eastAsia="仿宋" w:cs="仿宋"/>
          <w:b/>
          <w:bCs/>
          <w:color w:val="000000"/>
          <w:szCs w:val="21"/>
        </w:rPr>
      </w:pPr>
      <w:r>
        <w:rPr>
          <w:rFonts w:hint="eastAsia" w:ascii="仿宋" w:hAnsi="仿宋" w:eastAsia="仿宋" w:cs="仿宋"/>
          <w:b/>
          <w:bCs/>
          <w:color w:val="000000"/>
          <w:szCs w:val="21"/>
        </w:rPr>
        <w:t xml:space="preserve">4.坚持过程评价与结果评价 </w:t>
      </w:r>
    </w:p>
    <w:p>
      <w:pPr>
        <w:overflowPunct w:val="0"/>
        <w:adjustRightInd w:val="0"/>
        <w:snapToGrid w:val="0"/>
        <w:spacing w:line="360" w:lineRule="exact"/>
        <w:ind w:firstLine="420" w:firstLineChars="200"/>
        <w:rPr>
          <w:rFonts w:ascii="仿宋" w:hAnsi="仿宋" w:eastAsia="仿宋" w:cs="仿宋_GB2312"/>
          <w:szCs w:val="21"/>
        </w:rPr>
      </w:pPr>
      <w:r>
        <w:rPr>
          <w:rFonts w:hint="eastAsia" w:ascii="仿宋" w:hAnsi="仿宋" w:eastAsia="仿宋" w:cs="仿宋"/>
          <w:color w:val="000000"/>
          <w:szCs w:val="21"/>
        </w:rPr>
        <w:t>改革评价方式，注重学生学习过程评价和学习结果评价相结合，发挥学习评价的激励和导向功能。</w:t>
      </w:r>
    </w:p>
    <w:p>
      <w:pPr>
        <w:numPr>
          <w:ilvl w:val="0"/>
          <w:numId w:val="1"/>
        </w:numPr>
        <w:spacing w:line="300" w:lineRule="auto"/>
        <w:ind w:firstLine="422" w:firstLineChars="200"/>
        <w:rPr>
          <w:rFonts w:ascii="仿宋" w:hAnsi="仿宋" w:eastAsia="仿宋" w:cs="仿宋_GB2312"/>
          <w:b/>
          <w:bCs/>
          <w:szCs w:val="21"/>
        </w:rPr>
      </w:pPr>
      <w:r>
        <w:rPr>
          <w:rFonts w:hint="eastAsia" w:ascii="仿宋" w:hAnsi="仿宋" w:eastAsia="仿宋" w:cs="仿宋_GB2312"/>
          <w:b/>
          <w:bCs/>
          <w:szCs w:val="21"/>
        </w:rPr>
        <w:t>质量管理</w:t>
      </w:r>
    </w:p>
    <w:p>
      <w:pPr>
        <w:spacing w:line="300" w:lineRule="auto"/>
        <w:ind w:firstLine="420" w:firstLineChars="200"/>
        <w:rPr>
          <w:rFonts w:ascii="仿宋" w:hAnsi="仿宋" w:eastAsia="仿宋" w:cs="仿宋_GB2312"/>
          <w:szCs w:val="21"/>
        </w:rPr>
      </w:pPr>
      <w:r>
        <w:rPr>
          <w:rFonts w:hint="eastAsia" w:ascii="仿宋" w:hAnsi="仿宋" w:eastAsia="仿宋" w:cs="仿宋_GB2312"/>
          <w:szCs w:val="21"/>
        </w:rPr>
        <w:t>提高教学质量是教学管理的中心任务。</w:t>
      </w:r>
    </w:p>
    <w:p>
      <w:pPr>
        <w:overflowPunct w:val="0"/>
        <w:adjustRightInd w:val="0"/>
        <w:snapToGrid w:val="0"/>
        <w:spacing w:line="360" w:lineRule="exact"/>
        <w:ind w:firstLine="420" w:firstLineChars="200"/>
        <w:rPr>
          <w:rFonts w:ascii="仿宋" w:hAnsi="仿宋" w:eastAsia="仿宋" w:cs="仿宋"/>
          <w:color w:val="000000"/>
          <w:szCs w:val="21"/>
        </w:rPr>
      </w:pPr>
      <w:r>
        <w:rPr>
          <w:rFonts w:hint="eastAsia" w:ascii="仿宋" w:hAnsi="仿宋" w:eastAsia="仿宋" w:cs="仿宋"/>
          <w:color w:val="000000"/>
          <w:szCs w:val="21"/>
        </w:rPr>
        <w:t>1.建立专业建设和教学质量诊断与改进机制，健全专业教学质量监控管理制度，完善课堂教学、教学评价、实习实训、毕业设计以及专业调研、人才培养方案更新、资源建设等方面质量标准建设，通过教学实施、过程监控、质量评价和持续改进，达到人才培养规格。</w:t>
      </w:r>
    </w:p>
    <w:p>
      <w:pPr>
        <w:overflowPunct w:val="0"/>
        <w:adjustRightInd w:val="0"/>
        <w:snapToGrid w:val="0"/>
        <w:spacing w:line="360" w:lineRule="exact"/>
        <w:ind w:firstLine="420" w:firstLineChars="200"/>
        <w:rPr>
          <w:rFonts w:ascii="仿宋" w:hAnsi="仿宋" w:eastAsia="仿宋" w:cs="仿宋"/>
          <w:color w:val="000000"/>
          <w:szCs w:val="21"/>
        </w:rPr>
      </w:pPr>
      <w:r>
        <w:rPr>
          <w:rFonts w:hint="eastAsia" w:ascii="仿宋" w:hAnsi="仿宋" w:eastAsia="仿宋" w:cs="仿宋"/>
          <w:color w:val="000000"/>
          <w:szCs w:val="21"/>
        </w:rPr>
        <w:t>2.完善教学管理机制，加强日常教学组织运行与管理，定期开展课程建设水平和教学质量诊断与改进，建立健全巡课、听课、评教、评学等制度，建立与企业联动的实践教学环节督导制度，严明教学纪律，强化教学组织功能，定期开展公开课、示范课等教研活动。</w:t>
      </w:r>
    </w:p>
    <w:p>
      <w:pPr>
        <w:overflowPunct w:val="0"/>
        <w:adjustRightInd w:val="0"/>
        <w:snapToGrid w:val="0"/>
        <w:spacing w:line="360" w:lineRule="exact"/>
        <w:ind w:firstLine="420" w:firstLineChars="200"/>
        <w:rPr>
          <w:rFonts w:ascii="仿宋" w:hAnsi="仿宋" w:eastAsia="仿宋" w:cs="仿宋"/>
          <w:color w:val="000000"/>
          <w:szCs w:val="21"/>
        </w:rPr>
      </w:pPr>
      <w:r>
        <w:rPr>
          <w:rFonts w:hint="eastAsia" w:ascii="仿宋" w:hAnsi="仿宋" w:eastAsia="仿宋" w:cs="仿宋"/>
          <w:color w:val="000000"/>
          <w:szCs w:val="21"/>
        </w:rPr>
        <w:t>3.建立毕业生跟踪反馈机制及社会评价机制，并对生源情况、在校生学业水平、毕业生就业情况等进行分析，定期评价人才培养质量和培养目标达成情况。</w:t>
      </w:r>
    </w:p>
    <w:p>
      <w:pPr>
        <w:overflowPunct w:val="0"/>
        <w:adjustRightInd w:val="0"/>
        <w:snapToGrid w:val="0"/>
        <w:spacing w:line="360" w:lineRule="exact"/>
        <w:ind w:firstLine="420" w:firstLineChars="200"/>
        <w:rPr>
          <w:rFonts w:ascii="仿宋" w:hAnsi="仿宋" w:eastAsia="仿宋" w:cs="仿宋"/>
          <w:color w:val="000000"/>
          <w:szCs w:val="21"/>
        </w:rPr>
      </w:pPr>
      <w:r>
        <w:rPr>
          <w:rFonts w:hint="eastAsia" w:ascii="仿宋" w:hAnsi="仿宋" w:eastAsia="仿宋" w:cs="仿宋"/>
          <w:color w:val="000000"/>
          <w:szCs w:val="21"/>
        </w:rPr>
        <w:t>4.加强专业教研活动，充分利用评价分析结果有效改进专业教学，持续提高人才培养质量。</w:t>
      </w:r>
    </w:p>
    <w:p>
      <w:pPr>
        <w:spacing w:line="300" w:lineRule="auto"/>
        <w:ind w:firstLine="420" w:firstLineChars="200"/>
        <w:rPr>
          <w:rFonts w:ascii="仿宋" w:hAnsi="仿宋" w:eastAsia="仿宋" w:cs="仿宋_GB2312"/>
          <w:szCs w:val="21"/>
        </w:rPr>
      </w:pPr>
      <w:r>
        <w:rPr>
          <w:rFonts w:hint="eastAsia" w:ascii="仿宋" w:hAnsi="仿宋" w:eastAsia="仿宋" w:cs="仿宋"/>
          <w:color w:val="000000"/>
          <w:szCs w:val="21"/>
        </w:rPr>
        <w:t>5.建立人才培养方案实施的监管体系，加强对人才培养方案实施情况的检查视导和必要的质量监测。</w:t>
      </w:r>
    </w:p>
    <w:p>
      <w:pPr>
        <w:numPr>
          <w:ilvl w:val="0"/>
          <w:numId w:val="2"/>
        </w:numPr>
        <w:spacing w:line="300" w:lineRule="auto"/>
        <w:rPr>
          <w:rFonts w:ascii="仿宋" w:hAnsi="仿宋" w:eastAsia="仿宋" w:cs="仿宋_GB2312"/>
          <w:b/>
          <w:bCs/>
          <w:szCs w:val="21"/>
        </w:rPr>
      </w:pPr>
      <w:r>
        <w:rPr>
          <w:rFonts w:hint="eastAsia" w:ascii="仿宋" w:hAnsi="仿宋" w:eastAsia="仿宋" w:cs="仿宋_GB2312"/>
          <w:b/>
          <w:bCs/>
          <w:szCs w:val="21"/>
        </w:rPr>
        <w:t>毕业要求</w:t>
      </w:r>
    </w:p>
    <w:p>
      <w:pPr>
        <w:overflowPunct w:val="0"/>
        <w:adjustRightInd w:val="0"/>
        <w:snapToGrid w:val="0"/>
        <w:spacing w:line="360" w:lineRule="exact"/>
        <w:ind w:firstLine="420" w:firstLineChars="200"/>
        <w:rPr>
          <w:rFonts w:ascii="仿宋" w:hAnsi="仿宋" w:eastAsia="仿宋" w:cs="仿宋"/>
          <w:color w:val="000000"/>
          <w:szCs w:val="21"/>
        </w:rPr>
      </w:pPr>
      <w:r>
        <w:rPr>
          <w:rFonts w:hint="eastAsia" w:ascii="仿宋" w:hAnsi="仿宋" w:eastAsia="仿宋" w:cs="仿宋"/>
          <w:color w:val="000000"/>
          <w:szCs w:val="21"/>
        </w:rPr>
        <w:t>学生学习期满，经考核、评价，符合下列要求的，予以毕业：</w:t>
      </w:r>
    </w:p>
    <w:p>
      <w:pPr>
        <w:overflowPunct w:val="0"/>
        <w:adjustRightInd w:val="0"/>
        <w:snapToGrid w:val="0"/>
        <w:spacing w:line="360" w:lineRule="exact"/>
        <w:ind w:firstLine="420" w:firstLineChars="200"/>
        <w:rPr>
          <w:rFonts w:ascii="仿宋" w:hAnsi="仿宋" w:eastAsia="仿宋" w:cs="仿宋"/>
          <w:color w:val="000000"/>
          <w:szCs w:val="21"/>
        </w:rPr>
      </w:pPr>
      <w:r>
        <w:rPr>
          <w:rFonts w:hint="eastAsia" w:ascii="仿宋" w:hAnsi="仿宋" w:eastAsia="仿宋" w:cs="仿宋"/>
          <w:color w:val="000000"/>
          <w:szCs w:val="21"/>
        </w:rPr>
        <w:t>1.在校期间思想政治操行考核合格。</w:t>
      </w:r>
    </w:p>
    <w:p>
      <w:pPr>
        <w:overflowPunct w:val="0"/>
        <w:adjustRightInd w:val="0"/>
        <w:snapToGrid w:val="0"/>
        <w:spacing w:line="360" w:lineRule="exact"/>
        <w:ind w:firstLine="420" w:firstLineChars="200"/>
        <w:rPr>
          <w:rFonts w:ascii="仿宋" w:hAnsi="仿宋" w:eastAsia="仿宋" w:cs="仿宋"/>
          <w:color w:val="000000"/>
          <w:szCs w:val="21"/>
        </w:rPr>
      </w:pPr>
      <w:r>
        <w:rPr>
          <w:rFonts w:hint="eastAsia" w:ascii="仿宋" w:hAnsi="仿宋" w:eastAsia="仿宋" w:cs="仿宋"/>
          <w:color w:val="000000"/>
          <w:szCs w:val="21"/>
        </w:rPr>
        <w:t>2.完成学校实施性方案所制定的各教学环节活动，各门课程成绩考核合格。</w:t>
      </w:r>
    </w:p>
    <w:p>
      <w:pPr>
        <w:overflowPunct w:val="0"/>
        <w:adjustRightInd w:val="0"/>
        <w:snapToGrid w:val="0"/>
        <w:spacing w:line="360" w:lineRule="exact"/>
        <w:ind w:firstLine="420" w:firstLineChars="200"/>
        <w:rPr>
          <w:rFonts w:ascii="仿宋" w:hAnsi="仿宋" w:eastAsia="仿宋" w:cs="仿宋"/>
          <w:color w:val="000000"/>
          <w:szCs w:val="21"/>
        </w:rPr>
      </w:pPr>
      <w:r>
        <w:rPr>
          <w:rFonts w:hint="eastAsia" w:ascii="仿宋" w:hAnsi="仿宋" w:eastAsia="仿宋" w:cs="仿宋"/>
          <w:color w:val="000000"/>
          <w:szCs w:val="21"/>
        </w:rPr>
        <w:t>3.取得学校实施性方案所规定的通用能力证书、职</w:t>
      </w:r>
      <w:r>
        <w:rPr>
          <w:rFonts w:hint="eastAsia" w:ascii="仿宋" w:hAnsi="仿宋" w:eastAsia="仿宋" w:cs="仿宋"/>
          <w:szCs w:val="21"/>
        </w:rPr>
        <w:t>业</w:t>
      </w:r>
      <w:r>
        <w:rPr>
          <w:rFonts w:hint="eastAsia" w:ascii="仿宋" w:hAnsi="仿宋" w:eastAsia="仿宋" w:cs="仿宋"/>
        </w:rPr>
        <w:t>资格/职业技能等级</w:t>
      </w:r>
      <w:r>
        <w:rPr>
          <w:rFonts w:hint="eastAsia" w:ascii="仿宋" w:hAnsi="仿宋" w:eastAsia="仿宋" w:cs="仿宋"/>
          <w:color w:val="000000"/>
          <w:szCs w:val="21"/>
        </w:rPr>
        <w:t>证书或相对应的基本学分。</w:t>
      </w:r>
    </w:p>
    <w:p>
      <w:pPr>
        <w:overflowPunct w:val="0"/>
        <w:adjustRightInd w:val="0"/>
        <w:snapToGrid w:val="0"/>
        <w:spacing w:line="360" w:lineRule="exact"/>
        <w:ind w:firstLine="420" w:firstLineChars="200"/>
        <w:jc w:val="left"/>
        <w:rPr>
          <w:rFonts w:ascii="仿宋" w:hAnsi="仿宋" w:eastAsia="仿宋" w:cs="仿宋"/>
          <w:color w:val="000000"/>
          <w:szCs w:val="21"/>
        </w:rPr>
      </w:pPr>
      <w:r>
        <w:rPr>
          <w:rFonts w:hint="eastAsia" w:ascii="仿宋" w:hAnsi="仿宋" w:eastAsia="仿宋" w:cs="仿宋"/>
          <w:color w:val="000000"/>
          <w:szCs w:val="21"/>
        </w:rPr>
        <w:t>4.修满学校实施性方案所规定的学分。</w:t>
      </w:r>
    </w:p>
    <w:p>
      <w:pPr>
        <w:overflowPunct w:val="0"/>
        <w:adjustRightInd w:val="0"/>
        <w:snapToGrid w:val="0"/>
        <w:spacing w:line="360" w:lineRule="exact"/>
        <w:ind w:firstLine="420" w:firstLineChars="200"/>
        <w:jc w:val="left"/>
        <w:rPr>
          <w:rFonts w:ascii="仿宋" w:hAnsi="仿宋" w:eastAsia="仿宋" w:cs="仿宋"/>
          <w:color w:val="000000"/>
          <w:szCs w:val="21"/>
        </w:rPr>
      </w:pPr>
    </w:p>
    <w:p>
      <w:pPr>
        <w:snapToGrid w:val="0"/>
        <w:spacing w:line="360" w:lineRule="exact"/>
        <w:rPr>
          <w:rFonts w:ascii="仿宋" w:hAnsi="仿宋" w:eastAsia="仿宋" w:cs="仿宋"/>
          <w:b/>
          <w:bCs/>
          <w:szCs w:val="21"/>
        </w:rPr>
      </w:pPr>
      <w:r>
        <w:rPr>
          <w:rFonts w:hint="eastAsia" w:ascii="仿宋" w:hAnsi="仿宋" w:eastAsia="仿宋" w:cs="仿宋"/>
          <w:b/>
          <w:bCs/>
          <w:szCs w:val="21"/>
        </w:rPr>
        <w:t>十、其他说明</w:t>
      </w:r>
    </w:p>
    <w:p>
      <w:pPr>
        <w:widowControl/>
        <w:spacing w:line="360" w:lineRule="exact"/>
        <w:ind w:firstLine="316" w:firstLineChars="150"/>
        <w:rPr>
          <w:rFonts w:ascii="仿宋" w:hAnsi="仿宋" w:eastAsia="仿宋" w:cs="仿宋"/>
          <w:b/>
        </w:rPr>
      </w:pPr>
      <w:r>
        <w:rPr>
          <w:rFonts w:hint="eastAsia" w:ascii="仿宋" w:hAnsi="仿宋" w:eastAsia="仿宋" w:cs="仿宋"/>
          <w:b/>
        </w:rPr>
        <w:t>（一）编制依据</w:t>
      </w:r>
    </w:p>
    <w:p>
      <w:pPr>
        <w:overflowPunct w:val="0"/>
        <w:adjustRightInd w:val="0"/>
        <w:snapToGrid w:val="0"/>
        <w:spacing w:line="360" w:lineRule="exact"/>
        <w:ind w:firstLine="420" w:firstLineChars="200"/>
        <w:rPr>
          <w:rFonts w:ascii="仿宋" w:hAnsi="仿宋" w:eastAsia="仿宋" w:cs="仿宋"/>
          <w:color w:val="000000"/>
          <w:szCs w:val="21"/>
        </w:rPr>
      </w:pPr>
      <w:r>
        <w:rPr>
          <w:rFonts w:hint="eastAsia" w:ascii="仿宋" w:hAnsi="仿宋" w:eastAsia="仿宋" w:cs="仿宋"/>
          <w:color w:val="000000"/>
          <w:szCs w:val="21"/>
        </w:rPr>
        <w:t>1.《国家职业教育改革实施方案的通知》（国发〔2019〕4号）。</w:t>
      </w:r>
    </w:p>
    <w:p>
      <w:pPr>
        <w:overflowPunct w:val="0"/>
        <w:adjustRightInd w:val="0"/>
        <w:snapToGrid w:val="0"/>
        <w:spacing w:line="360" w:lineRule="exact"/>
        <w:ind w:firstLine="420" w:firstLineChars="200"/>
        <w:rPr>
          <w:rFonts w:ascii="仿宋" w:hAnsi="仿宋" w:eastAsia="仿宋" w:cs="仿宋"/>
          <w:color w:val="000000"/>
          <w:szCs w:val="21"/>
        </w:rPr>
      </w:pPr>
      <w:r>
        <w:rPr>
          <w:rFonts w:hint="eastAsia" w:ascii="仿宋" w:hAnsi="仿宋" w:eastAsia="仿宋" w:cs="仿宋"/>
          <w:color w:val="000000"/>
          <w:szCs w:val="21"/>
        </w:rPr>
        <w:t>2.《教育部关于职业院校专业人才培养方案制定与实施工作的指导意见》（教职成〔2019〕13号）。</w:t>
      </w:r>
    </w:p>
    <w:p>
      <w:pPr>
        <w:overflowPunct w:val="0"/>
        <w:adjustRightInd w:val="0"/>
        <w:snapToGrid w:val="0"/>
        <w:spacing w:line="360" w:lineRule="exact"/>
        <w:ind w:firstLine="420" w:firstLineChars="200"/>
        <w:rPr>
          <w:rFonts w:ascii="仿宋" w:hAnsi="仿宋" w:eastAsia="仿宋" w:cs="仿宋"/>
          <w:color w:val="000000"/>
          <w:szCs w:val="21"/>
        </w:rPr>
      </w:pPr>
      <w:r>
        <w:rPr>
          <w:rFonts w:hint="eastAsia" w:ascii="仿宋" w:hAnsi="仿宋" w:eastAsia="仿宋" w:cs="仿宋"/>
          <w:color w:val="000000"/>
          <w:szCs w:val="21"/>
        </w:rPr>
        <w:t>3.《省政府办公厅关于深化产教融合的实施意见》（苏政办发〔2018〕48号）。</w:t>
      </w:r>
    </w:p>
    <w:p>
      <w:pPr>
        <w:overflowPunct w:val="0"/>
        <w:adjustRightInd w:val="0"/>
        <w:snapToGrid w:val="0"/>
        <w:spacing w:line="360" w:lineRule="exact"/>
        <w:ind w:firstLine="420" w:firstLineChars="200"/>
        <w:rPr>
          <w:rFonts w:ascii="仿宋" w:hAnsi="仿宋" w:eastAsia="仿宋" w:cs="仿宋"/>
          <w:color w:val="000000"/>
          <w:szCs w:val="21"/>
        </w:rPr>
      </w:pPr>
      <w:r>
        <w:rPr>
          <w:rFonts w:hint="eastAsia" w:ascii="仿宋" w:hAnsi="仿宋" w:eastAsia="仿宋" w:cs="仿宋"/>
          <w:color w:val="000000"/>
          <w:szCs w:val="21"/>
        </w:rPr>
        <w:t>4. 教育部颁布《高等职业学校数字媒体应用技术专业教学标准》。</w:t>
      </w:r>
    </w:p>
    <w:p>
      <w:pPr>
        <w:overflowPunct w:val="0"/>
        <w:adjustRightInd w:val="0"/>
        <w:snapToGrid w:val="0"/>
        <w:spacing w:line="360" w:lineRule="exact"/>
        <w:ind w:firstLine="420" w:firstLineChars="200"/>
        <w:rPr>
          <w:rFonts w:ascii="仿宋" w:hAnsi="仿宋" w:eastAsia="仿宋" w:cs="仿宋"/>
          <w:color w:val="000000"/>
          <w:szCs w:val="21"/>
        </w:rPr>
      </w:pPr>
      <w:r>
        <w:rPr>
          <w:rFonts w:hint="eastAsia" w:ascii="仿宋" w:hAnsi="仿宋" w:eastAsia="仿宋" w:cs="仿宋"/>
          <w:color w:val="000000"/>
          <w:szCs w:val="21"/>
        </w:rPr>
        <w:t>5.《江苏联合职业技术学院关于专业人才培养方案制（修）订与实施工作的指导意见》（苏联院〔2019〕12号）。</w:t>
      </w:r>
    </w:p>
    <w:p>
      <w:pPr>
        <w:overflowPunct w:val="0"/>
        <w:adjustRightInd w:val="0"/>
        <w:snapToGrid w:val="0"/>
        <w:spacing w:line="360" w:lineRule="exact"/>
        <w:ind w:firstLine="420" w:firstLineChars="200"/>
        <w:rPr>
          <w:rFonts w:ascii="仿宋" w:hAnsi="仿宋" w:eastAsia="仿宋" w:cs="仿宋"/>
          <w:color w:val="000000"/>
          <w:szCs w:val="21"/>
        </w:rPr>
      </w:pPr>
      <w:r>
        <w:rPr>
          <w:rFonts w:hint="eastAsia" w:ascii="仿宋" w:hAnsi="仿宋" w:eastAsia="仿宋" w:cs="仿宋"/>
          <w:color w:val="000000"/>
          <w:szCs w:val="21"/>
        </w:rPr>
        <w:t>6.江苏联合职业技术学院《关于人才培养方案中公共基础课程安排建议（试行）的通知》（苏联院教〔2020〕7号）。</w:t>
      </w:r>
    </w:p>
    <w:p>
      <w:pPr>
        <w:tabs>
          <w:tab w:val="left" w:pos="1440"/>
        </w:tabs>
        <w:snapToGrid w:val="0"/>
        <w:spacing w:line="360" w:lineRule="exact"/>
        <w:ind w:firstLine="422" w:firstLineChars="200"/>
        <w:rPr>
          <w:rFonts w:ascii="仿宋" w:hAnsi="仿宋" w:eastAsia="仿宋" w:cs="仿宋"/>
          <w:b/>
          <w:szCs w:val="21"/>
        </w:rPr>
      </w:pPr>
      <w:r>
        <w:rPr>
          <w:rFonts w:hint="eastAsia" w:ascii="仿宋" w:hAnsi="仿宋" w:eastAsia="仿宋" w:cs="仿宋"/>
          <w:b/>
          <w:szCs w:val="21"/>
        </w:rPr>
        <w:t>（二）执行要求</w:t>
      </w:r>
    </w:p>
    <w:p>
      <w:pPr>
        <w:overflowPunct w:val="0"/>
        <w:adjustRightInd w:val="0"/>
        <w:spacing w:line="340" w:lineRule="exact"/>
        <w:ind w:firstLine="420" w:firstLineChars="200"/>
        <w:outlineLvl w:val="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规范实施“4.5+0.5”人才培养模式，每学年教学时间40周，前三年周学时为28课时，后两年周学时为26课时，入学教育和军训安排在第一学期开学开设或也可安排在开学前开设。</w:t>
      </w:r>
    </w:p>
    <w:p>
      <w:pPr>
        <w:spacing w:line="360" w:lineRule="exact"/>
        <w:ind w:firstLine="420"/>
        <w:rPr>
          <w:rFonts w:ascii="仿宋" w:hAnsi="仿宋" w:eastAsia="仿宋" w:cs="仿宋"/>
          <w:b/>
          <w:bCs/>
          <w:szCs w:val="21"/>
        </w:rPr>
      </w:pPr>
      <w:r>
        <w:rPr>
          <w:rFonts w:hint="eastAsia" w:ascii="仿宋" w:hAnsi="仿宋" w:eastAsia="仿宋" w:cs="仿宋"/>
          <w:b/>
          <w:bCs/>
          <w:szCs w:val="21"/>
        </w:rPr>
        <w:t>1.课程模块</w:t>
      </w:r>
    </w:p>
    <w:p>
      <w:pPr>
        <w:spacing w:line="360" w:lineRule="exact"/>
        <w:ind w:firstLine="420"/>
        <w:rPr>
          <w:rFonts w:ascii="仿宋" w:hAnsi="仿宋" w:eastAsia="仿宋" w:cs="仿宋"/>
          <w:b/>
          <w:bCs/>
          <w:szCs w:val="21"/>
        </w:rPr>
      </w:pPr>
      <w:r>
        <w:rPr>
          <w:rFonts w:hint="eastAsia" w:ascii="仿宋" w:hAnsi="仿宋" w:eastAsia="仿宋" w:cs="仿宋"/>
          <w:szCs w:val="21"/>
        </w:rPr>
        <w:t>本方案主要有公共基础课程、专业技能课程、任选课程、集中实践课程、证书考核、素质拓展六大模块组成，在执行本方案时，其中公共基础课程的德育必修课、文化课必修课、专业技能课程中的专业平台课、专业核心课、集中实践课程原则上不得调整，公共基础课程的限选课程、专业技能方向课、任意选修课、证书考核和素质拓展在可以根据专业发展和实际情况适当调整。</w:t>
      </w:r>
    </w:p>
    <w:p>
      <w:pPr>
        <w:tabs>
          <w:tab w:val="left" w:pos="1440"/>
        </w:tabs>
        <w:snapToGrid w:val="0"/>
        <w:spacing w:line="360" w:lineRule="exact"/>
        <w:ind w:firstLine="422" w:firstLineChars="200"/>
        <w:rPr>
          <w:rFonts w:ascii="仿宋" w:hAnsi="仿宋" w:eastAsia="仿宋" w:cs="仿宋"/>
          <w:b/>
          <w:szCs w:val="21"/>
        </w:rPr>
      </w:pPr>
      <w:r>
        <w:rPr>
          <w:rFonts w:hint="eastAsia" w:ascii="仿宋" w:hAnsi="仿宋" w:eastAsia="仿宋" w:cs="仿宋"/>
          <w:b/>
          <w:szCs w:val="21"/>
        </w:rPr>
        <w:t>2.课时及学分分配</w:t>
      </w:r>
    </w:p>
    <w:p>
      <w:pPr>
        <w:tabs>
          <w:tab w:val="left" w:pos="1440"/>
        </w:tabs>
        <w:snapToGrid w:val="0"/>
        <w:spacing w:line="360" w:lineRule="exact"/>
        <w:rPr>
          <w:rFonts w:ascii="仿宋" w:hAnsi="仿宋" w:eastAsia="仿宋" w:cs="仿宋"/>
          <w:szCs w:val="21"/>
        </w:rPr>
      </w:pPr>
      <w:r>
        <w:rPr>
          <w:rFonts w:hint="eastAsia" w:ascii="仿宋" w:hAnsi="仿宋" w:eastAsia="仿宋" w:cs="仿宋"/>
          <w:szCs w:val="21"/>
        </w:rPr>
        <w:t xml:space="preserve">     本专业教学总学时为5151课时。其中公共基础课程为1842课时，占总学时的35.8％；专业技能课程为1875课时，占总学时的36.4％；选修课程为504课时，占总学时的9.8％；集中实践课程（含顶岗实习）870课时，占总学时的16.9％。</w:t>
      </w:r>
    </w:p>
    <w:p>
      <w:pPr>
        <w:spacing w:line="360" w:lineRule="exact"/>
        <w:ind w:firstLine="420" w:firstLineChars="200"/>
        <w:rPr>
          <w:rFonts w:ascii="仿宋" w:hAnsi="仿宋" w:eastAsia="仿宋" w:cs="仿宋"/>
          <w:szCs w:val="21"/>
        </w:rPr>
      </w:pPr>
      <w:r>
        <w:rPr>
          <w:rFonts w:hint="eastAsia" w:ascii="仿宋" w:hAnsi="仿宋" w:eastAsia="仿宋" w:cs="仿宋"/>
          <w:szCs w:val="21"/>
        </w:rPr>
        <w:t>总学分305学分；其中课程教学按照每学期16～18学时1学分计算；专业实训项目课程按照每周2学分计算；顶岗实习按照每周</w:t>
      </w:r>
      <w:r>
        <w:rPr>
          <w:rFonts w:eastAsia="仿宋"/>
          <w:szCs w:val="21"/>
        </w:rPr>
        <w:t>1.5</w:t>
      </w:r>
      <w:r>
        <w:rPr>
          <w:rFonts w:hint="eastAsia" w:ascii="仿宋" w:hAnsi="仿宋" w:eastAsia="仿宋" w:cs="仿宋"/>
          <w:szCs w:val="21"/>
        </w:rPr>
        <w:t>学分计算,军训、入学教育与专业认知、社会实践、毕业设计（论文）等教学活动按照1周30学时，1学分计算。</w:t>
      </w:r>
    </w:p>
    <w:p>
      <w:pPr>
        <w:snapToGrid w:val="0"/>
        <w:spacing w:line="360" w:lineRule="exact"/>
        <w:ind w:firstLine="413" w:firstLineChars="196"/>
        <w:rPr>
          <w:rFonts w:ascii="仿宋" w:hAnsi="仿宋" w:eastAsia="仿宋" w:cs="仿宋"/>
          <w:b/>
          <w:szCs w:val="21"/>
        </w:rPr>
      </w:pPr>
      <w:r>
        <w:rPr>
          <w:rFonts w:hint="eastAsia" w:ascii="仿宋" w:hAnsi="仿宋" w:eastAsia="仿宋" w:cs="仿宋"/>
          <w:b/>
          <w:szCs w:val="21"/>
        </w:rPr>
        <w:t>3.公共基础课程开设</w:t>
      </w:r>
    </w:p>
    <w:p>
      <w:pPr>
        <w:tabs>
          <w:tab w:val="left" w:pos="1440"/>
        </w:tabs>
        <w:snapToGrid w:val="0"/>
        <w:spacing w:line="360" w:lineRule="exact"/>
        <w:ind w:firstLine="420" w:firstLineChars="200"/>
        <w:rPr>
          <w:rFonts w:ascii="仿宋" w:hAnsi="仿宋" w:eastAsia="仿宋" w:cs="仿宋"/>
          <w:szCs w:val="21"/>
        </w:rPr>
      </w:pPr>
      <w:r>
        <w:rPr>
          <w:rFonts w:hint="eastAsia" w:ascii="仿宋" w:hAnsi="仿宋" w:eastAsia="仿宋" w:cs="仿宋"/>
          <w:szCs w:val="21"/>
        </w:rPr>
        <w:t>（1）公共基础课程包括思想政治课与文化课，共</w:t>
      </w:r>
      <w:r>
        <w:rPr>
          <w:rFonts w:hint="eastAsia" w:ascii="仿宋" w:hAnsi="仿宋" w:cs="仿宋"/>
          <w:szCs w:val="21"/>
        </w:rPr>
        <w:t>108</w:t>
      </w:r>
      <w:r>
        <w:rPr>
          <w:rFonts w:hint="eastAsia" w:ascii="仿宋" w:hAnsi="仿宋" w:eastAsia="仿宋" w:cs="仿宋"/>
          <w:szCs w:val="21"/>
        </w:rPr>
        <w:t>学分。</w:t>
      </w:r>
    </w:p>
    <w:p>
      <w:pPr>
        <w:tabs>
          <w:tab w:val="left" w:pos="1440"/>
        </w:tabs>
        <w:snapToGrid w:val="0"/>
        <w:spacing w:line="360" w:lineRule="exact"/>
        <w:ind w:firstLine="420" w:firstLineChars="200"/>
        <w:rPr>
          <w:rFonts w:ascii="仿宋" w:hAnsi="仿宋" w:eastAsia="仿宋" w:cs="仿宋"/>
          <w:szCs w:val="21"/>
        </w:rPr>
      </w:pPr>
      <w:r>
        <w:rPr>
          <w:rFonts w:hint="eastAsia" w:ascii="仿宋" w:hAnsi="仿宋" w:eastAsia="仿宋" w:cs="仿宋"/>
          <w:szCs w:val="21"/>
        </w:rPr>
        <w:t>（2）思想政治课包括必修课8门，限修课</w:t>
      </w:r>
      <w:r>
        <w:rPr>
          <w:rFonts w:hint="eastAsia" w:ascii="仿宋" w:hAnsi="仿宋" w:cs="仿宋"/>
          <w:szCs w:val="21"/>
        </w:rPr>
        <w:t>1</w:t>
      </w:r>
      <w:r>
        <w:rPr>
          <w:rFonts w:hint="eastAsia" w:ascii="仿宋" w:hAnsi="仿宋" w:eastAsia="仿宋" w:cs="仿宋"/>
          <w:szCs w:val="21"/>
        </w:rPr>
        <w:t>门。前两年的思政必修课为《中国特色社会主义》、《心理健康与职业生涯》、《哲学与人生》、《职业道德与法制》，课程在1～4学期；后三年开设《思想道德修养与法律基础》、《毛泽东思想与中国特色社会主义理论体系》、《形式与政策》、《中华优秀传统文化》、《党史国史》、《改革开放史》、《社会主义发展史》，课程在5～9学期；德育限修课马克思主义基本原理概论，对接本科教育；文化课限选为职业素养、安全教育，开设时间为第9学期。其中《思想道德修养与法律基础》3学分设置（实践教学1学分），《形式与政策》分3学期完成，1学分设置，《军事理论与训练》1学分设置，在开学初1周完成，30学时；《劳动教育》1学分，18学时。</w:t>
      </w:r>
    </w:p>
    <w:p>
      <w:pPr>
        <w:tabs>
          <w:tab w:val="left" w:pos="1440"/>
        </w:tabs>
        <w:snapToGrid w:val="0"/>
        <w:spacing w:line="360" w:lineRule="exact"/>
        <w:ind w:firstLine="420" w:firstLineChars="200"/>
        <w:rPr>
          <w:rFonts w:ascii="仿宋" w:hAnsi="仿宋" w:eastAsia="仿宋" w:cs="仿宋"/>
          <w:szCs w:val="21"/>
        </w:rPr>
      </w:pPr>
      <w:r>
        <w:rPr>
          <w:rFonts w:hint="eastAsia" w:ascii="仿宋" w:hAnsi="仿宋" w:eastAsia="仿宋" w:cs="仿宋"/>
          <w:szCs w:val="21"/>
        </w:rPr>
        <w:t>（3）文化课包括必修课8门，限修课2门。语文包括基础语文、应用文写作两个模块。1～6学期主要介绍语文基础知识，为学生的后续学习提供基础。第7学期主要介绍应用文在视觉传播行业中的应用，如媒体策划、文案写作、营销等。限选课从职业素养、安全教育选择，开设时间为第9学期。</w:t>
      </w:r>
    </w:p>
    <w:p>
      <w:pPr>
        <w:snapToGrid w:val="0"/>
        <w:spacing w:line="360" w:lineRule="exact"/>
        <w:ind w:firstLine="422" w:firstLineChars="200"/>
        <w:rPr>
          <w:rFonts w:ascii="仿宋" w:hAnsi="仿宋" w:eastAsia="仿宋" w:cs="仿宋"/>
          <w:b/>
          <w:szCs w:val="21"/>
        </w:rPr>
      </w:pPr>
      <w:r>
        <w:rPr>
          <w:rFonts w:hint="eastAsia" w:ascii="仿宋" w:hAnsi="仿宋" w:eastAsia="仿宋" w:cs="仿宋"/>
          <w:b/>
          <w:szCs w:val="21"/>
        </w:rPr>
        <w:t>4.专业技能课程开设</w:t>
      </w:r>
    </w:p>
    <w:p>
      <w:pPr>
        <w:snapToGrid w:val="0"/>
        <w:spacing w:line="360" w:lineRule="exact"/>
        <w:ind w:right="-107" w:firstLine="420" w:firstLineChars="200"/>
        <w:rPr>
          <w:rFonts w:ascii="仿宋" w:hAnsi="仿宋" w:eastAsia="仿宋" w:cs="仿宋"/>
          <w:szCs w:val="21"/>
        </w:rPr>
      </w:pPr>
      <w:r>
        <w:rPr>
          <w:rFonts w:hint="eastAsia" w:ascii="仿宋" w:hAnsi="仿宋" w:eastAsia="仿宋" w:cs="仿宋"/>
          <w:szCs w:val="21"/>
        </w:rPr>
        <w:t>（1）专业技能课程包括专业平台课程、专业核心课程与专业方向课程模块，共111学分，实训周每周计2学分。</w:t>
      </w:r>
    </w:p>
    <w:p>
      <w:pPr>
        <w:snapToGrid w:val="0"/>
        <w:spacing w:line="360" w:lineRule="exact"/>
        <w:ind w:right="-107" w:firstLine="420" w:firstLineChars="200"/>
        <w:rPr>
          <w:rFonts w:ascii="仿宋" w:hAnsi="仿宋" w:eastAsia="仿宋" w:cs="仿宋"/>
          <w:szCs w:val="21"/>
        </w:rPr>
      </w:pPr>
      <w:r>
        <w:rPr>
          <w:rFonts w:hint="eastAsia" w:ascii="仿宋" w:hAnsi="仿宋" w:eastAsia="仿宋" w:cs="仿宋"/>
          <w:szCs w:val="21"/>
        </w:rPr>
        <w:t>（2）专业方向课程：包括平面视觉、影视传播两个方面的课程。</w:t>
      </w:r>
    </w:p>
    <w:p>
      <w:pPr>
        <w:snapToGrid w:val="0"/>
        <w:spacing w:line="360" w:lineRule="exact"/>
        <w:ind w:firstLine="422" w:firstLineChars="200"/>
        <w:rPr>
          <w:rFonts w:ascii="仿宋" w:hAnsi="仿宋" w:eastAsia="仿宋" w:cs="仿宋"/>
          <w:szCs w:val="21"/>
        </w:rPr>
      </w:pPr>
      <w:r>
        <w:rPr>
          <w:rFonts w:hint="eastAsia" w:ascii="仿宋" w:hAnsi="仿宋" w:eastAsia="仿宋" w:cs="仿宋"/>
          <w:b/>
          <w:szCs w:val="21"/>
        </w:rPr>
        <w:t>5.集中实践课程开设</w:t>
      </w:r>
    </w:p>
    <w:p>
      <w:pPr>
        <w:snapToGrid w:val="0"/>
        <w:spacing w:line="360" w:lineRule="exact"/>
        <w:ind w:right="-107" w:firstLine="420" w:firstLineChars="200"/>
        <w:rPr>
          <w:rFonts w:ascii="仿宋" w:hAnsi="仿宋" w:eastAsia="仿宋" w:cs="仿宋"/>
          <w:szCs w:val="21"/>
        </w:rPr>
      </w:pPr>
      <w:r>
        <w:rPr>
          <w:rFonts w:hint="eastAsia" w:ascii="仿宋" w:hAnsi="仿宋" w:eastAsia="仿宋" w:cs="仿宋"/>
          <w:szCs w:val="21"/>
        </w:rPr>
        <w:t>（1）课程设计、实训课程：为整合课程，按照岗位工作流程进行技能综合训练。建议采用校企合作使用方式。</w:t>
      </w:r>
    </w:p>
    <w:p>
      <w:pPr>
        <w:snapToGrid w:val="0"/>
        <w:spacing w:line="360" w:lineRule="exact"/>
        <w:ind w:right="-107" w:firstLine="420" w:firstLineChars="200"/>
        <w:rPr>
          <w:rFonts w:ascii="仿宋" w:hAnsi="仿宋" w:eastAsia="仿宋" w:cs="仿宋"/>
          <w:szCs w:val="21"/>
        </w:rPr>
      </w:pPr>
      <w:r>
        <w:rPr>
          <w:rFonts w:hint="eastAsia" w:ascii="仿宋" w:hAnsi="仿宋" w:eastAsia="仿宋" w:cs="仿宋"/>
          <w:szCs w:val="21"/>
        </w:rPr>
        <w:t>（2）入学教育与专业认知为期1周，1学分，30学时。</w:t>
      </w:r>
    </w:p>
    <w:p>
      <w:pPr>
        <w:snapToGrid w:val="0"/>
        <w:spacing w:line="360" w:lineRule="exact"/>
        <w:ind w:right="-107" w:firstLine="420" w:firstLineChars="200"/>
        <w:rPr>
          <w:rFonts w:ascii="仿宋" w:hAnsi="仿宋" w:eastAsia="仿宋" w:cs="仿宋"/>
          <w:szCs w:val="21"/>
        </w:rPr>
      </w:pPr>
      <w:r>
        <w:rPr>
          <w:rFonts w:hint="eastAsia" w:ascii="仿宋" w:hAnsi="仿宋" w:eastAsia="仿宋" w:cs="仿宋"/>
          <w:szCs w:val="21"/>
        </w:rPr>
        <w:t>（3）毕业设计（论文）：第10学期安排4周，共4学分。学生在顶岗实习基础上，将所学专业知识、技能与实践相结合，完成相关毕业设计（论文），毕业设计（论文）内容可以采用专业论文、典型案例分析、专题调研报告、实践项目等形式。</w:t>
      </w:r>
    </w:p>
    <w:p>
      <w:pPr>
        <w:snapToGrid w:val="0"/>
        <w:spacing w:line="360" w:lineRule="exact"/>
        <w:ind w:right="-107" w:firstLine="420" w:firstLineChars="200"/>
        <w:rPr>
          <w:rFonts w:ascii="仿宋" w:hAnsi="仿宋" w:eastAsia="仿宋" w:cs="仿宋"/>
          <w:szCs w:val="21"/>
        </w:rPr>
      </w:pPr>
      <w:r>
        <w:rPr>
          <w:rFonts w:hint="eastAsia" w:ascii="仿宋" w:hAnsi="仿宋" w:eastAsia="仿宋" w:cs="仿宋"/>
          <w:szCs w:val="21"/>
        </w:rPr>
        <w:t>（4）顶岗实习：通过顶岗实习，一方面让学生提高适应社会的能力（如交际能力、吃苦耐劳的工作作风）；另一方面让学生在做中学，实现理论与实践的有效结合，提高学生的职业素养与技能。顶岗实习安排在第10学期进行，共16周，每周计30课时，每周计1.5学分。</w:t>
      </w:r>
    </w:p>
    <w:p>
      <w:pPr>
        <w:snapToGrid w:val="0"/>
        <w:spacing w:line="360" w:lineRule="exact"/>
        <w:ind w:right="-107" w:firstLine="420" w:firstLineChars="200"/>
        <w:rPr>
          <w:rFonts w:ascii="仿宋" w:hAnsi="仿宋" w:eastAsia="仿宋" w:cs="仿宋"/>
          <w:szCs w:val="21"/>
        </w:rPr>
      </w:pPr>
      <w:r>
        <w:rPr>
          <w:rFonts w:hint="eastAsia" w:ascii="仿宋" w:hAnsi="仿宋" w:eastAsia="仿宋" w:cs="仿宋"/>
          <w:szCs w:val="21"/>
        </w:rPr>
        <w:t>实习内容主要包括：</w:t>
      </w:r>
    </w:p>
    <w:p>
      <w:pPr>
        <w:snapToGrid w:val="0"/>
        <w:spacing w:line="360" w:lineRule="exact"/>
        <w:ind w:right="-107" w:firstLine="420" w:firstLineChars="200"/>
        <w:rPr>
          <w:rFonts w:ascii="仿宋" w:hAnsi="仿宋" w:eastAsia="仿宋" w:cs="仿宋"/>
          <w:szCs w:val="21"/>
        </w:rPr>
      </w:pPr>
      <w:r>
        <w:rPr>
          <w:rFonts w:hint="eastAsia" w:ascii="仿宋" w:hAnsi="仿宋" w:eastAsia="仿宋" w:cs="仿宋"/>
          <w:szCs w:val="21"/>
        </w:rPr>
        <w:fldChar w:fldCharType="begin"/>
      </w:r>
      <w:r>
        <w:rPr>
          <w:rFonts w:hint="eastAsia" w:ascii="仿宋" w:hAnsi="仿宋" w:eastAsia="仿宋" w:cs="仿宋"/>
          <w:szCs w:val="21"/>
        </w:rPr>
        <w:instrText xml:space="preserve"> = 1 \* GB3 \* MERGEFORMAT </w:instrText>
      </w:r>
      <w:r>
        <w:rPr>
          <w:rFonts w:hint="eastAsia" w:ascii="仿宋" w:hAnsi="仿宋" w:eastAsia="仿宋" w:cs="仿宋"/>
          <w:szCs w:val="21"/>
        </w:rPr>
        <w:fldChar w:fldCharType="separate"/>
      </w:r>
      <w:r>
        <w:rPr>
          <w:rFonts w:hint="eastAsia" w:ascii="仿宋" w:hAnsi="仿宋" w:eastAsia="仿宋" w:cs="仿宋"/>
          <w:szCs w:val="21"/>
        </w:rPr>
        <w:t>①</w:t>
      </w:r>
      <w:r>
        <w:rPr>
          <w:rFonts w:hint="eastAsia" w:ascii="仿宋" w:hAnsi="仿宋" w:eastAsia="仿宋" w:cs="仿宋"/>
          <w:szCs w:val="21"/>
        </w:rPr>
        <w:fldChar w:fldCharType="end"/>
      </w:r>
      <w:r>
        <w:rPr>
          <w:rFonts w:hint="eastAsia" w:ascii="仿宋" w:hAnsi="仿宋" w:eastAsia="仿宋" w:cs="仿宋"/>
          <w:szCs w:val="21"/>
        </w:rPr>
        <w:t>平面视觉模块：图形图像设计与制作、平面广告设计、展示设计、包装设计、UI设计、网页设计与制作。</w:t>
      </w:r>
    </w:p>
    <w:p>
      <w:pPr>
        <w:snapToGrid w:val="0"/>
        <w:spacing w:line="360" w:lineRule="exact"/>
        <w:ind w:right="-107" w:firstLine="420" w:firstLineChars="200"/>
        <w:rPr>
          <w:rFonts w:ascii="仿宋" w:hAnsi="仿宋" w:eastAsia="仿宋" w:cs="仿宋"/>
          <w:szCs w:val="21"/>
        </w:rPr>
      </w:pPr>
      <w:r>
        <w:rPr>
          <w:rFonts w:hint="eastAsia" w:ascii="仿宋" w:hAnsi="仿宋" w:eastAsia="仿宋" w:cs="仿宋"/>
          <w:szCs w:val="21"/>
        </w:rPr>
        <w:fldChar w:fldCharType="begin"/>
      </w:r>
      <w:r>
        <w:rPr>
          <w:rFonts w:hint="eastAsia" w:ascii="仿宋" w:hAnsi="仿宋" w:eastAsia="仿宋" w:cs="仿宋"/>
          <w:szCs w:val="21"/>
        </w:rPr>
        <w:instrText xml:space="preserve"> = 2 \* GB3 \* MERGEFORMAT </w:instrText>
      </w:r>
      <w:r>
        <w:rPr>
          <w:rFonts w:hint="eastAsia" w:ascii="仿宋" w:hAnsi="仿宋" w:eastAsia="仿宋" w:cs="仿宋"/>
          <w:szCs w:val="21"/>
        </w:rPr>
        <w:fldChar w:fldCharType="separate"/>
      </w:r>
      <w:r>
        <w:rPr>
          <w:rFonts w:hint="eastAsia" w:ascii="仿宋" w:hAnsi="仿宋" w:eastAsia="仿宋" w:cs="仿宋"/>
          <w:szCs w:val="21"/>
        </w:rPr>
        <w:t>②</w:t>
      </w:r>
      <w:r>
        <w:rPr>
          <w:rFonts w:hint="eastAsia" w:ascii="仿宋" w:hAnsi="仿宋" w:eastAsia="仿宋" w:cs="仿宋"/>
          <w:szCs w:val="21"/>
        </w:rPr>
        <w:fldChar w:fldCharType="end"/>
      </w:r>
      <w:r>
        <w:rPr>
          <w:rFonts w:hint="eastAsia" w:ascii="仿宋" w:hAnsi="仿宋" w:eastAsia="仿宋" w:cs="仿宋"/>
          <w:szCs w:val="21"/>
        </w:rPr>
        <w:t>影视传播模块：摄影与摄像、计算机辅助三维设计、H5交互动画设计、音视频编辑、影视后期制作和影视宣传片制作。</w:t>
      </w:r>
    </w:p>
    <w:p>
      <w:pPr>
        <w:snapToGrid w:val="0"/>
        <w:spacing w:line="360" w:lineRule="exact"/>
        <w:ind w:right="-107" w:firstLine="420" w:firstLineChars="200"/>
        <w:rPr>
          <w:rFonts w:ascii="仿宋" w:hAnsi="仿宋" w:eastAsia="仿宋" w:cs="仿宋"/>
          <w:szCs w:val="21"/>
        </w:rPr>
      </w:pPr>
      <w:r>
        <w:rPr>
          <w:rFonts w:hint="eastAsia" w:ascii="仿宋" w:hAnsi="仿宋" w:eastAsia="仿宋" w:cs="仿宋"/>
          <w:szCs w:val="21"/>
        </w:rPr>
        <w:t>（5）实习形式及管理：通过学校推荐、自主择业等方式确定实习单位，签订劳动协议。按照专业人才培养方案要求和实习管理规范，采取实地检查指导、师生定期联系（电话指导、网上了解、短信沟通等）、学生定期汇报（每两周一次）、学生实习记载（按月记载）等方式，对学生毕业实习进行全方位、全过程的管理，全面掌握学生实习情况。学生定期回校汇报交流，有针对性地举办专题讲座，提升学生专业知识与技能。将学生实习过程评价、企业评价、学生自我评价及毕业设计（论文答辩）等结合起来，对学生实习状况进行综合评价。</w:t>
      </w:r>
    </w:p>
    <w:p>
      <w:pPr>
        <w:snapToGrid w:val="0"/>
        <w:spacing w:line="360" w:lineRule="exact"/>
        <w:ind w:right="-107" w:firstLine="422" w:firstLineChars="200"/>
        <w:rPr>
          <w:rFonts w:ascii="仿宋" w:hAnsi="仿宋" w:eastAsia="仿宋" w:cs="仿宋"/>
          <w:b/>
          <w:szCs w:val="21"/>
        </w:rPr>
      </w:pPr>
      <w:r>
        <w:rPr>
          <w:rFonts w:hint="eastAsia" w:ascii="仿宋" w:hAnsi="仿宋" w:eastAsia="仿宋" w:cs="仿宋"/>
          <w:b/>
          <w:szCs w:val="21"/>
        </w:rPr>
        <w:t>6.任意选修课开设</w:t>
      </w:r>
    </w:p>
    <w:p>
      <w:pPr>
        <w:snapToGrid w:val="0"/>
        <w:spacing w:line="360" w:lineRule="exact"/>
        <w:ind w:right="-107" w:firstLine="420" w:firstLineChars="200"/>
        <w:rPr>
          <w:rFonts w:ascii="仿宋" w:hAnsi="仿宋" w:eastAsia="仿宋" w:cs="仿宋"/>
          <w:szCs w:val="21"/>
        </w:rPr>
      </w:pPr>
      <w:r>
        <w:rPr>
          <w:rFonts w:hint="eastAsia" w:ascii="仿宋" w:hAnsi="仿宋" w:eastAsia="仿宋" w:cs="仿宋"/>
          <w:szCs w:val="21"/>
        </w:rPr>
        <w:t>（1）任选课程包括公共选修（人文科学、社会科学、自然科学、中国文化等）和专业拓展两大类，共30学分。任选课程设置侧重于学生人文素养的提高、岗位技能的提升和专业岗位的拓展。</w:t>
      </w:r>
    </w:p>
    <w:p>
      <w:pPr>
        <w:snapToGrid w:val="0"/>
        <w:spacing w:line="360" w:lineRule="exact"/>
        <w:ind w:right="-107" w:firstLine="420" w:firstLineChars="200"/>
        <w:rPr>
          <w:rFonts w:ascii="仿宋" w:hAnsi="仿宋" w:eastAsia="仿宋" w:cs="仿宋"/>
          <w:szCs w:val="21"/>
        </w:rPr>
      </w:pPr>
      <w:r>
        <w:rPr>
          <w:rFonts w:hint="eastAsia" w:ascii="仿宋" w:hAnsi="仿宋" w:eastAsia="仿宋" w:cs="仿宋"/>
          <w:szCs w:val="21"/>
        </w:rPr>
        <w:t>（2）公共选修课程共6学分：分别在8、9学期开设。包括演讲与口才、名著欣赏、人际沟通与礼仪等。</w:t>
      </w:r>
    </w:p>
    <w:p>
      <w:pPr>
        <w:snapToGrid w:val="0"/>
        <w:spacing w:line="360" w:lineRule="exact"/>
        <w:ind w:right="-107" w:firstLine="420" w:firstLineChars="200"/>
        <w:rPr>
          <w:rFonts w:ascii="仿宋" w:hAnsi="仿宋" w:eastAsia="仿宋" w:cs="仿宋"/>
          <w:szCs w:val="21"/>
        </w:rPr>
      </w:pPr>
      <w:r>
        <w:rPr>
          <w:rFonts w:hint="eastAsia" w:ascii="仿宋" w:hAnsi="仿宋" w:eastAsia="仿宋" w:cs="仿宋"/>
          <w:szCs w:val="21"/>
        </w:rPr>
        <w:t>（3）专业拓展类课程共</w:t>
      </w:r>
      <w:r>
        <w:rPr>
          <w:rFonts w:hint="eastAsia" w:ascii="仿宋" w:hAnsi="仿宋" w:eastAsia="仿宋" w:cs="仿宋"/>
          <w:color w:val="000000" w:themeColor="text1"/>
          <w:szCs w:val="21"/>
          <w14:textFill>
            <w14:solidFill>
              <w14:schemeClr w14:val="tx1"/>
            </w14:solidFill>
          </w14:textFill>
        </w:rPr>
        <w:t>24学分</w:t>
      </w:r>
      <w:r>
        <w:rPr>
          <w:rFonts w:hint="eastAsia" w:ascii="仿宋" w:hAnsi="仿宋" w:eastAsia="仿宋" w:cs="仿宋"/>
          <w:szCs w:val="21"/>
        </w:rPr>
        <w:t>，分别在第4、5、6、7、8、9学期开设。包括影视剧本创作、分镜头脚本、传统图案设计、InDesign排版技术、网络信息采集与编辑、数据库、面向对象的程序语言、VR虚拟现实技术、综合材料、计算机组装与维护等。</w:t>
      </w:r>
    </w:p>
    <w:p>
      <w:pPr>
        <w:snapToGrid w:val="0"/>
        <w:spacing w:line="360" w:lineRule="exact"/>
        <w:ind w:right="-107" w:firstLine="420" w:firstLineChars="200"/>
        <w:rPr>
          <w:rFonts w:ascii="仿宋" w:hAnsi="仿宋" w:eastAsia="仿宋" w:cs="仿宋"/>
          <w:b/>
          <w:szCs w:val="21"/>
        </w:rPr>
      </w:pPr>
      <w:r>
        <w:rPr>
          <w:rFonts w:hint="eastAsia" w:ascii="仿宋" w:hAnsi="仿宋" w:eastAsia="仿宋" w:cs="仿宋"/>
          <w:szCs w:val="21"/>
        </w:rPr>
        <w:t>在选修课程开设中，应和学生第二课堂结合起来，多途径、多渠道创设条件和职业氛围，培养学生的职业意识、商业意识、创业意识，为切实提高学生的职业能力、创业能力和未来发展能力提供支撑。</w:t>
      </w:r>
    </w:p>
    <w:p>
      <w:pPr>
        <w:snapToGrid w:val="0"/>
        <w:spacing w:line="360" w:lineRule="exact"/>
        <w:ind w:right="-107" w:firstLine="422" w:firstLineChars="200"/>
        <w:rPr>
          <w:rFonts w:ascii="仿宋" w:hAnsi="仿宋" w:eastAsia="仿宋" w:cs="仿宋"/>
          <w:b/>
          <w:szCs w:val="21"/>
        </w:rPr>
      </w:pPr>
      <w:r>
        <w:rPr>
          <w:rFonts w:hint="eastAsia" w:ascii="仿宋" w:hAnsi="仿宋" w:eastAsia="仿宋" w:cs="仿宋"/>
          <w:b/>
          <w:szCs w:val="21"/>
        </w:rPr>
        <w:t>7.素质拓展</w:t>
      </w:r>
    </w:p>
    <w:p>
      <w:pPr>
        <w:snapToGrid w:val="0"/>
        <w:spacing w:line="360" w:lineRule="exact"/>
        <w:ind w:right="-107" w:firstLine="420" w:firstLineChars="200"/>
        <w:rPr>
          <w:rFonts w:ascii="仿宋" w:hAnsi="仿宋" w:eastAsia="仿宋" w:cs="仿宋"/>
          <w:szCs w:val="21"/>
        </w:rPr>
      </w:pPr>
      <w:r>
        <w:rPr>
          <w:rFonts w:hint="eastAsia" w:ascii="仿宋" w:hAnsi="仿宋" w:eastAsia="仿宋" w:cs="仿宋"/>
          <w:szCs w:val="21"/>
        </w:rPr>
        <w:t>以培养学生创新精神、创业意识和创新创业能力为目标，鼓励学生参加技能大赛、创新创业大赛、社团活动等活动，取得的成绩可折算为一定学分。各类大赛奖励学分设置如下：</w:t>
      </w:r>
    </w:p>
    <w:p>
      <w:pPr>
        <w:snapToGrid w:val="0"/>
        <w:spacing w:line="360" w:lineRule="exact"/>
        <w:ind w:right="-107"/>
        <w:rPr>
          <w:rFonts w:ascii="仿宋" w:hAnsi="仿宋" w:eastAsia="仿宋" w:cs="仿宋"/>
          <w:szCs w:val="21"/>
        </w:rPr>
      </w:pPr>
      <w:r>
        <w:rPr>
          <w:rFonts w:hint="eastAsia" w:ascii="仿宋" w:hAnsi="仿宋" w:eastAsia="仿宋" w:cs="仿宋"/>
          <w:szCs w:val="21"/>
        </w:rPr>
        <w:t>（1）校内“第二课堂”学分奖励标准如下：</w:t>
      </w:r>
    </w:p>
    <w:p>
      <w:pPr>
        <w:snapToGrid w:val="0"/>
        <w:spacing w:line="360" w:lineRule="exact"/>
        <w:ind w:right="-107" w:firstLine="420" w:firstLineChars="200"/>
        <w:rPr>
          <w:rFonts w:ascii="仿宋" w:hAnsi="仿宋" w:eastAsia="仿宋" w:cs="仿宋"/>
          <w:szCs w:val="21"/>
        </w:rPr>
      </w:pPr>
      <w:r>
        <w:rPr>
          <w:rFonts w:ascii="仿宋" w:hAnsi="仿宋" w:eastAsia="仿宋" w:cs="仿宋"/>
          <w:szCs w:val="21"/>
        </w:rPr>
        <w:t>①</w:t>
      </w:r>
      <w:r>
        <w:rPr>
          <w:rFonts w:hint="eastAsia" w:ascii="仿宋" w:hAnsi="仿宋" w:eastAsia="仿宋" w:cs="仿宋"/>
          <w:szCs w:val="21"/>
        </w:rPr>
        <w:t>学生在校内各项活动获得一、二、三等奖，分别奖励2分、1分、0.5分；</w:t>
      </w:r>
    </w:p>
    <w:p>
      <w:pPr>
        <w:snapToGrid w:val="0"/>
        <w:spacing w:line="360" w:lineRule="exact"/>
        <w:ind w:right="-107" w:firstLine="420" w:firstLineChars="200"/>
        <w:rPr>
          <w:rFonts w:ascii="仿宋" w:hAnsi="仿宋" w:eastAsia="仿宋" w:cs="仿宋"/>
          <w:szCs w:val="21"/>
        </w:rPr>
      </w:pPr>
      <w:r>
        <w:rPr>
          <w:rFonts w:ascii="仿宋" w:hAnsi="仿宋" w:eastAsia="仿宋" w:cs="仿宋"/>
          <w:szCs w:val="21"/>
        </w:rPr>
        <w:t>②</w:t>
      </w:r>
      <w:r>
        <w:rPr>
          <w:rFonts w:hint="eastAsia" w:ascii="仿宋" w:hAnsi="仿宋" w:eastAsia="仿宋" w:cs="仿宋"/>
          <w:szCs w:val="21"/>
        </w:rPr>
        <w:t>学生在学校运动会上获得单项前5名，分别奖励2分、1.5分、1分、0.5分、0.3分；</w:t>
      </w:r>
    </w:p>
    <w:p>
      <w:pPr>
        <w:snapToGrid w:val="0"/>
        <w:spacing w:line="360" w:lineRule="exact"/>
        <w:ind w:right="-107" w:firstLine="420" w:firstLineChars="200"/>
        <w:rPr>
          <w:rFonts w:ascii="仿宋" w:hAnsi="仿宋" w:eastAsia="仿宋" w:cs="仿宋"/>
          <w:szCs w:val="21"/>
        </w:rPr>
      </w:pPr>
      <w:r>
        <w:rPr>
          <w:rFonts w:ascii="仿宋" w:hAnsi="仿宋" w:eastAsia="仿宋" w:cs="仿宋"/>
          <w:szCs w:val="21"/>
        </w:rPr>
        <w:t>③</w:t>
      </w:r>
      <w:r>
        <w:rPr>
          <w:rFonts w:hint="eastAsia" w:ascii="仿宋" w:hAnsi="仿宋" w:eastAsia="仿宋" w:cs="仿宋"/>
          <w:szCs w:val="21"/>
        </w:rPr>
        <w:t>学生参加集体性社团活动、志愿者服务等社会实践活动，表现积极，每次奖励0.2分。</w:t>
      </w:r>
    </w:p>
    <w:p>
      <w:pPr>
        <w:snapToGrid w:val="0"/>
        <w:spacing w:line="360" w:lineRule="exact"/>
        <w:ind w:right="-107"/>
        <w:rPr>
          <w:rFonts w:ascii="仿宋" w:hAnsi="仿宋" w:eastAsia="仿宋" w:cs="仿宋"/>
          <w:szCs w:val="21"/>
        </w:rPr>
      </w:pPr>
      <w:r>
        <w:rPr>
          <w:rFonts w:hint="eastAsia" w:ascii="仿宋" w:hAnsi="仿宋" w:eastAsia="仿宋" w:cs="仿宋"/>
          <w:szCs w:val="21"/>
        </w:rPr>
        <w:t>（2）校外“第二课堂”学分奖励标准如下：</w:t>
      </w:r>
    </w:p>
    <w:p>
      <w:pPr>
        <w:snapToGrid w:val="0"/>
        <w:spacing w:line="360" w:lineRule="exact"/>
        <w:ind w:right="-107" w:firstLine="420" w:firstLineChars="200"/>
        <w:rPr>
          <w:rFonts w:ascii="仿宋" w:hAnsi="仿宋" w:eastAsia="仿宋" w:cs="仿宋"/>
          <w:szCs w:val="21"/>
        </w:rPr>
      </w:pPr>
      <w:r>
        <w:rPr>
          <w:rFonts w:ascii="仿宋" w:hAnsi="仿宋" w:eastAsia="仿宋" w:cs="仿宋"/>
          <w:szCs w:val="21"/>
        </w:rPr>
        <w:t>①</w:t>
      </w:r>
      <w:r>
        <w:rPr>
          <w:rFonts w:hint="eastAsia" w:ascii="仿宋" w:hAnsi="仿宋" w:eastAsia="仿宋" w:cs="仿宋"/>
          <w:szCs w:val="21"/>
        </w:rPr>
        <w:t>学生在市级各项活动获得一、二、三等奖，分别奖励4分、2分、1分，参与未获奖者奖励0.5分；</w:t>
      </w:r>
    </w:p>
    <w:p>
      <w:pPr>
        <w:snapToGrid w:val="0"/>
        <w:spacing w:line="360" w:lineRule="exact"/>
        <w:ind w:right="-107" w:firstLine="420" w:firstLineChars="200"/>
        <w:rPr>
          <w:rFonts w:ascii="仿宋" w:hAnsi="仿宋" w:eastAsia="仿宋" w:cs="仿宋"/>
          <w:szCs w:val="21"/>
        </w:rPr>
      </w:pPr>
      <w:r>
        <w:rPr>
          <w:rFonts w:ascii="仿宋" w:hAnsi="仿宋" w:eastAsia="仿宋" w:cs="仿宋"/>
          <w:szCs w:val="21"/>
        </w:rPr>
        <w:t>②</w:t>
      </w:r>
      <w:r>
        <w:rPr>
          <w:rFonts w:hint="eastAsia" w:ascii="仿宋" w:hAnsi="仿宋" w:eastAsia="仿宋" w:cs="仿宋"/>
          <w:szCs w:val="21"/>
        </w:rPr>
        <w:t>学生在省级各项活动获得一、二、三等奖，分别奖励5分、3分、2分，参与未获奖者奖励1分；</w:t>
      </w:r>
    </w:p>
    <w:p>
      <w:pPr>
        <w:snapToGrid w:val="0"/>
        <w:spacing w:line="360" w:lineRule="exact"/>
        <w:ind w:right="-107" w:firstLine="420" w:firstLineChars="200"/>
        <w:rPr>
          <w:rFonts w:ascii="仿宋" w:hAnsi="仿宋" w:eastAsia="仿宋" w:cs="仿宋"/>
          <w:szCs w:val="21"/>
        </w:rPr>
      </w:pPr>
      <w:r>
        <w:rPr>
          <w:rFonts w:ascii="仿宋" w:hAnsi="仿宋" w:eastAsia="仿宋" w:cs="仿宋"/>
          <w:szCs w:val="21"/>
        </w:rPr>
        <w:t>③</w:t>
      </w:r>
      <w:r>
        <w:rPr>
          <w:rFonts w:hint="eastAsia" w:ascii="仿宋" w:hAnsi="仿宋" w:eastAsia="仿宋" w:cs="仿宋"/>
          <w:szCs w:val="21"/>
        </w:rPr>
        <w:t>学生在国家级各项活动获得一、二、三等奖，分别奖励6分、4分、3分，参与未获奖者奖励1.5分。</w:t>
      </w:r>
    </w:p>
    <w:p>
      <w:pPr>
        <w:spacing w:line="360" w:lineRule="auto"/>
        <w:ind w:firstLine="403"/>
        <w:rPr>
          <w:rFonts w:ascii="Arial" w:hAnsi="Arial" w:cs="Arial"/>
          <w:b/>
          <w:color w:val="0000FF"/>
          <w:szCs w:val="21"/>
          <w:shd w:val="clear" w:color="auto" w:fill="FFFFFF"/>
        </w:rPr>
      </w:pPr>
      <w:r>
        <w:rPr>
          <w:rFonts w:hint="eastAsia" w:ascii="仿宋" w:hAnsi="仿宋" w:eastAsia="仿宋" w:cs="仿宋"/>
          <w:b/>
          <w:szCs w:val="21"/>
        </w:rPr>
        <w:t>（三）人才培养方案制（修）订开发团队及核心成员名单。</w:t>
      </w:r>
    </w:p>
    <w:tbl>
      <w:tblPr>
        <w:tblStyle w:val="13"/>
        <w:tblW w:w="0" w:type="auto"/>
        <w:tblInd w:w="5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9"/>
        <w:gridCol w:w="1912"/>
        <w:gridCol w:w="3035"/>
        <w:gridCol w:w="1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exact"/>
        </w:trPr>
        <w:tc>
          <w:tcPr>
            <w:tcW w:w="989" w:type="dxa"/>
          </w:tcPr>
          <w:p>
            <w:pPr>
              <w:snapToGrid w:val="0"/>
              <w:spacing w:line="360" w:lineRule="exact"/>
              <w:ind w:right="-107" w:firstLine="420" w:firstLineChars="200"/>
              <w:rPr>
                <w:rFonts w:ascii="仿宋" w:hAnsi="仿宋" w:eastAsia="仿宋" w:cs="仿宋"/>
                <w:szCs w:val="21"/>
              </w:rPr>
            </w:pPr>
            <w:r>
              <w:rPr>
                <w:rFonts w:hint="eastAsia" w:ascii="仿宋" w:hAnsi="仿宋" w:eastAsia="仿宋" w:cs="仿宋"/>
                <w:szCs w:val="21"/>
              </w:rPr>
              <w:t>序号</w:t>
            </w:r>
          </w:p>
        </w:tc>
        <w:tc>
          <w:tcPr>
            <w:tcW w:w="1912" w:type="dxa"/>
          </w:tcPr>
          <w:p>
            <w:pPr>
              <w:snapToGrid w:val="0"/>
              <w:spacing w:line="360" w:lineRule="exact"/>
              <w:ind w:right="-107" w:firstLine="420" w:firstLineChars="200"/>
              <w:rPr>
                <w:rFonts w:ascii="仿宋" w:hAnsi="仿宋" w:eastAsia="仿宋" w:cs="仿宋"/>
                <w:szCs w:val="21"/>
              </w:rPr>
            </w:pPr>
            <w:r>
              <w:rPr>
                <w:rFonts w:hint="eastAsia" w:ascii="仿宋" w:hAnsi="仿宋" w:eastAsia="仿宋" w:cs="仿宋"/>
                <w:szCs w:val="21"/>
              </w:rPr>
              <w:t>核心成员</w:t>
            </w:r>
          </w:p>
        </w:tc>
        <w:tc>
          <w:tcPr>
            <w:tcW w:w="3035" w:type="dxa"/>
          </w:tcPr>
          <w:p>
            <w:pPr>
              <w:snapToGrid w:val="0"/>
              <w:spacing w:line="360" w:lineRule="exact"/>
              <w:ind w:right="-107" w:firstLine="420" w:firstLineChars="200"/>
              <w:rPr>
                <w:rFonts w:ascii="仿宋" w:hAnsi="仿宋" w:eastAsia="仿宋" w:cs="仿宋"/>
                <w:szCs w:val="21"/>
              </w:rPr>
            </w:pPr>
            <w:r>
              <w:rPr>
                <w:rFonts w:hint="eastAsia" w:ascii="仿宋" w:hAnsi="仿宋" w:eastAsia="仿宋" w:cs="仿宋"/>
                <w:szCs w:val="21"/>
              </w:rPr>
              <w:t>工作单位</w:t>
            </w:r>
          </w:p>
        </w:tc>
        <w:tc>
          <w:tcPr>
            <w:tcW w:w="1823" w:type="dxa"/>
          </w:tcPr>
          <w:p>
            <w:pPr>
              <w:snapToGrid w:val="0"/>
              <w:spacing w:line="360" w:lineRule="exact"/>
              <w:ind w:right="-107"/>
              <w:rPr>
                <w:rFonts w:ascii="仿宋" w:hAnsi="仿宋" w:eastAsia="仿宋" w:cs="仿宋"/>
                <w:szCs w:val="21"/>
              </w:rPr>
            </w:pPr>
            <w:r>
              <w:rPr>
                <w:rFonts w:hint="eastAsia" w:ascii="仿宋" w:hAnsi="仿宋" w:eastAsia="仿宋" w:cs="仿宋"/>
                <w:szCs w:val="21"/>
              </w:rPr>
              <w:t>职 称（职务）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exact"/>
        </w:trPr>
        <w:tc>
          <w:tcPr>
            <w:tcW w:w="989" w:type="dxa"/>
          </w:tcPr>
          <w:p>
            <w:pPr>
              <w:snapToGrid w:val="0"/>
              <w:spacing w:line="360" w:lineRule="exact"/>
              <w:ind w:right="-107" w:firstLine="420" w:firstLineChars="200"/>
              <w:rPr>
                <w:rFonts w:ascii="仿宋" w:hAnsi="仿宋" w:eastAsia="仿宋" w:cs="仿宋"/>
                <w:szCs w:val="21"/>
              </w:rPr>
            </w:pPr>
            <w:r>
              <w:rPr>
                <w:rFonts w:hint="eastAsia" w:ascii="仿宋" w:hAnsi="仿宋" w:eastAsia="仿宋" w:cs="仿宋"/>
                <w:szCs w:val="21"/>
              </w:rPr>
              <w:t>1</w:t>
            </w:r>
          </w:p>
        </w:tc>
        <w:tc>
          <w:tcPr>
            <w:tcW w:w="1912" w:type="dxa"/>
          </w:tcPr>
          <w:p>
            <w:pPr>
              <w:snapToGrid w:val="0"/>
              <w:spacing w:line="360" w:lineRule="exact"/>
              <w:ind w:right="-107" w:firstLine="420" w:firstLineChars="200"/>
              <w:rPr>
                <w:rFonts w:ascii="仿宋" w:hAnsi="仿宋" w:eastAsia="仿宋" w:cs="仿宋"/>
                <w:szCs w:val="21"/>
              </w:rPr>
            </w:pPr>
            <w:r>
              <w:rPr>
                <w:rFonts w:hint="eastAsia" w:ascii="仿宋" w:hAnsi="仿宋" w:eastAsia="仿宋" w:cs="仿宋"/>
                <w:szCs w:val="21"/>
              </w:rPr>
              <w:t>周凤玲</w:t>
            </w:r>
          </w:p>
        </w:tc>
        <w:tc>
          <w:tcPr>
            <w:tcW w:w="3035" w:type="dxa"/>
          </w:tcPr>
          <w:p>
            <w:pPr>
              <w:snapToGrid w:val="0"/>
              <w:spacing w:line="360" w:lineRule="exact"/>
              <w:ind w:right="-107"/>
              <w:rPr>
                <w:rFonts w:ascii="仿宋" w:hAnsi="仿宋" w:eastAsia="仿宋" w:cs="仿宋"/>
                <w:szCs w:val="21"/>
              </w:rPr>
            </w:pPr>
            <w:r>
              <w:rPr>
                <w:rFonts w:hint="eastAsia" w:ascii="仿宋" w:hAnsi="仿宋" w:eastAsia="仿宋" w:cs="仿宋"/>
                <w:szCs w:val="21"/>
              </w:rPr>
              <w:t>江苏省新闻出版学校</w:t>
            </w:r>
          </w:p>
        </w:tc>
        <w:tc>
          <w:tcPr>
            <w:tcW w:w="1823" w:type="dxa"/>
          </w:tcPr>
          <w:p>
            <w:pPr>
              <w:snapToGrid w:val="0"/>
              <w:spacing w:line="360" w:lineRule="exact"/>
              <w:ind w:right="-107"/>
              <w:rPr>
                <w:rFonts w:ascii="仿宋" w:hAnsi="仿宋" w:eastAsia="仿宋" w:cs="仿宋"/>
                <w:szCs w:val="21"/>
              </w:rPr>
            </w:pPr>
            <w:r>
              <w:rPr>
                <w:rFonts w:hint="eastAsia" w:ascii="仿宋" w:hAnsi="仿宋" w:eastAsia="仿宋" w:cs="仿宋"/>
                <w:szCs w:val="21"/>
              </w:rPr>
              <w:t>高级讲师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exact"/>
        </w:trPr>
        <w:tc>
          <w:tcPr>
            <w:tcW w:w="989" w:type="dxa"/>
          </w:tcPr>
          <w:p>
            <w:pPr>
              <w:snapToGrid w:val="0"/>
              <w:spacing w:line="360" w:lineRule="exact"/>
              <w:ind w:right="-107" w:firstLine="420" w:firstLineChars="200"/>
              <w:rPr>
                <w:rFonts w:ascii="仿宋" w:hAnsi="仿宋" w:eastAsia="仿宋" w:cs="仿宋"/>
                <w:szCs w:val="21"/>
              </w:rPr>
            </w:pPr>
            <w:r>
              <w:rPr>
                <w:rFonts w:hint="eastAsia" w:ascii="仿宋" w:hAnsi="仿宋" w:eastAsia="仿宋" w:cs="仿宋"/>
                <w:szCs w:val="21"/>
              </w:rPr>
              <w:t>2</w:t>
            </w:r>
          </w:p>
        </w:tc>
        <w:tc>
          <w:tcPr>
            <w:tcW w:w="1912" w:type="dxa"/>
          </w:tcPr>
          <w:p>
            <w:pPr>
              <w:snapToGrid w:val="0"/>
              <w:spacing w:line="360" w:lineRule="exact"/>
              <w:ind w:right="-107" w:firstLine="420" w:firstLineChars="200"/>
              <w:rPr>
                <w:rFonts w:ascii="仿宋" w:hAnsi="仿宋" w:eastAsia="仿宋" w:cs="仿宋"/>
                <w:szCs w:val="21"/>
              </w:rPr>
            </w:pPr>
            <w:r>
              <w:rPr>
                <w:rFonts w:hint="eastAsia" w:ascii="仿宋" w:hAnsi="仿宋" w:eastAsia="仿宋" w:cs="仿宋"/>
                <w:szCs w:val="21"/>
              </w:rPr>
              <w:t>姚翠兰</w:t>
            </w:r>
          </w:p>
        </w:tc>
        <w:tc>
          <w:tcPr>
            <w:tcW w:w="3035" w:type="dxa"/>
          </w:tcPr>
          <w:p>
            <w:pPr>
              <w:snapToGrid w:val="0"/>
              <w:spacing w:line="360" w:lineRule="exact"/>
              <w:ind w:right="-107"/>
              <w:rPr>
                <w:rFonts w:ascii="仿宋" w:hAnsi="仿宋" w:eastAsia="仿宋" w:cs="仿宋"/>
                <w:szCs w:val="21"/>
              </w:rPr>
            </w:pPr>
            <w:r>
              <w:rPr>
                <w:rFonts w:hint="eastAsia" w:ascii="仿宋" w:hAnsi="仿宋" w:eastAsia="仿宋" w:cs="仿宋"/>
                <w:szCs w:val="21"/>
              </w:rPr>
              <w:t>江苏省新闻出版学校</w:t>
            </w:r>
          </w:p>
        </w:tc>
        <w:tc>
          <w:tcPr>
            <w:tcW w:w="1823" w:type="dxa"/>
          </w:tcPr>
          <w:p>
            <w:pPr>
              <w:snapToGrid w:val="0"/>
              <w:spacing w:line="360" w:lineRule="exact"/>
              <w:ind w:right="-107"/>
              <w:rPr>
                <w:rFonts w:ascii="仿宋" w:hAnsi="仿宋" w:eastAsia="仿宋" w:cs="仿宋"/>
                <w:szCs w:val="21"/>
              </w:rPr>
            </w:pPr>
            <w:r>
              <w:rPr>
                <w:rFonts w:hint="eastAsia" w:ascii="仿宋" w:hAnsi="仿宋" w:eastAsia="仿宋" w:cs="仿宋"/>
                <w:szCs w:val="21"/>
              </w:rPr>
              <w:t>讲师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exact"/>
        </w:trPr>
        <w:tc>
          <w:tcPr>
            <w:tcW w:w="989" w:type="dxa"/>
          </w:tcPr>
          <w:p>
            <w:pPr>
              <w:snapToGrid w:val="0"/>
              <w:spacing w:line="360" w:lineRule="exact"/>
              <w:ind w:right="-107" w:firstLine="420" w:firstLineChars="200"/>
              <w:rPr>
                <w:rFonts w:ascii="仿宋" w:hAnsi="仿宋" w:eastAsia="仿宋" w:cs="仿宋"/>
                <w:szCs w:val="21"/>
              </w:rPr>
            </w:pPr>
            <w:r>
              <w:rPr>
                <w:rFonts w:hint="eastAsia" w:ascii="仿宋" w:hAnsi="仿宋" w:eastAsia="仿宋" w:cs="仿宋"/>
                <w:szCs w:val="21"/>
              </w:rPr>
              <w:t>3</w:t>
            </w:r>
          </w:p>
        </w:tc>
        <w:tc>
          <w:tcPr>
            <w:tcW w:w="1912" w:type="dxa"/>
          </w:tcPr>
          <w:p>
            <w:pPr>
              <w:snapToGrid w:val="0"/>
              <w:spacing w:line="360" w:lineRule="exact"/>
              <w:ind w:right="-107" w:firstLine="420" w:firstLineChars="200"/>
              <w:rPr>
                <w:rFonts w:ascii="仿宋" w:hAnsi="仿宋" w:eastAsia="仿宋" w:cs="仿宋"/>
                <w:szCs w:val="21"/>
              </w:rPr>
            </w:pPr>
            <w:r>
              <w:rPr>
                <w:rFonts w:hint="eastAsia" w:ascii="仿宋" w:hAnsi="仿宋" w:eastAsia="仿宋" w:cs="仿宋"/>
                <w:szCs w:val="21"/>
              </w:rPr>
              <w:t>杨静</w:t>
            </w:r>
          </w:p>
        </w:tc>
        <w:tc>
          <w:tcPr>
            <w:tcW w:w="3035" w:type="dxa"/>
          </w:tcPr>
          <w:p>
            <w:pPr>
              <w:snapToGrid w:val="0"/>
              <w:spacing w:line="360" w:lineRule="exact"/>
              <w:ind w:right="-107"/>
              <w:rPr>
                <w:rFonts w:ascii="仿宋" w:hAnsi="仿宋" w:eastAsia="仿宋" w:cs="仿宋"/>
                <w:szCs w:val="21"/>
              </w:rPr>
            </w:pPr>
            <w:r>
              <w:rPr>
                <w:rFonts w:hint="eastAsia" w:ascii="仿宋" w:hAnsi="仿宋" w:eastAsia="仿宋" w:cs="仿宋"/>
                <w:szCs w:val="21"/>
              </w:rPr>
              <w:t>江苏省新闻出版学校</w:t>
            </w:r>
          </w:p>
        </w:tc>
        <w:tc>
          <w:tcPr>
            <w:tcW w:w="1823" w:type="dxa"/>
          </w:tcPr>
          <w:p>
            <w:pPr>
              <w:snapToGrid w:val="0"/>
              <w:spacing w:line="360" w:lineRule="exact"/>
              <w:ind w:right="-107"/>
              <w:rPr>
                <w:rFonts w:ascii="仿宋" w:hAnsi="仿宋" w:eastAsia="仿宋" w:cs="仿宋"/>
                <w:szCs w:val="21"/>
              </w:rPr>
            </w:pPr>
            <w:r>
              <w:rPr>
                <w:rFonts w:hint="eastAsia" w:ascii="仿宋" w:hAnsi="仿宋" w:eastAsia="仿宋" w:cs="仿宋"/>
                <w:szCs w:val="21"/>
              </w:rPr>
              <w:t>助教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exact"/>
        </w:trPr>
        <w:tc>
          <w:tcPr>
            <w:tcW w:w="989" w:type="dxa"/>
          </w:tcPr>
          <w:p>
            <w:pPr>
              <w:snapToGrid w:val="0"/>
              <w:spacing w:line="360" w:lineRule="exact"/>
              <w:ind w:right="-107" w:firstLine="420" w:firstLineChars="200"/>
              <w:rPr>
                <w:rFonts w:ascii="仿宋" w:hAnsi="仿宋" w:eastAsia="仿宋" w:cs="仿宋"/>
                <w:szCs w:val="21"/>
              </w:rPr>
            </w:pPr>
            <w:r>
              <w:rPr>
                <w:rFonts w:hint="eastAsia" w:ascii="仿宋" w:hAnsi="仿宋" w:eastAsia="仿宋" w:cs="仿宋"/>
                <w:szCs w:val="21"/>
              </w:rPr>
              <w:t>4</w:t>
            </w:r>
          </w:p>
        </w:tc>
        <w:tc>
          <w:tcPr>
            <w:tcW w:w="1912" w:type="dxa"/>
          </w:tcPr>
          <w:p>
            <w:pPr>
              <w:snapToGrid w:val="0"/>
              <w:spacing w:line="360" w:lineRule="exact"/>
              <w:ind w:right="-107" w:firstLine="420" w:firstLineChars="200"/>
              <w:rPr>
                <w:rFonts w:ascii="仿宋" w:hAnsi="仿宋" w:eastAsia="仿宋" w:cs="仿宋"/>
                <w:szCs w:val="21"/>
              </w:rPr>
            </w:pPr>
            <w:r>
              <w:rPr>
                <w:rFonts w:hint="eastAsia" w:ascii="仿宋" w:hAnsi="仿宋" w:eastAsia="仿宋" w:cs="仿宋"/>
                <w:szCs w:val="21"/>
              </w:rPr>
              <w:t>吕鹏</w:t>
            </w:r>
          </w:p>
        </w:tc>
        <w:tc>
          <w:tcPr>
            <w:tcW w:w="3035" w:type="dxa"/>
          </w:tcPr>
          <w:p>
            <w:pPr>
              <w:snapToGrid w:val="0"/>
              <w:spacing w:line="360" w:lineRule="exact"/>
              <w:ind w:right="-107"/>
              <w:rPr>
                <w:rFonts w:ascii="仿宋" w:hAnsi="仿宋" w:eastAsia="仿宋" w:cs="仿宋"/>
                <w:szCs w:val="21"/>
              </w:rPr>
            </w:pPr>
            <w:r>
              <w:rPr>
                <w:rFonts w:hint="eastAsia" w:ascii="仿宋" w:hAnsi="仿宋" w:eastAsia="仿宋" w:cs="仿宋"/>
                <w:szCs w:val="21"/>
              </w:rPr>
              <w:t>江苏省新闻出版学校</w:t>
            </w:r>
          </w:p>
        </w:tc>
        <w:tc>
          <w:tcPr>
            <w:tcW w:w="1823" w:type="dxa"/>
          </w:tcPr>
          <w:p>
            <w:pPr>
              <w:snapToGrid w:val="0"/>
              <w:spacing w:line="360" w:lineRule="exact"/>
              <w:ind w:right="-107"/>
              <w:rPr>
                <w:rFonts w:ascii="仿宋" w:hAnsi="仿宋" w:eastAsia="仿宋" w:cs="仿宋"/>
                <w:szCs w:val="21"/>
              </w:rPr>
            </w:pPr>
            <w:r>
              <w:rPr>
                <w:rFonts w:hint="eastAsia" w:ascii="仿宋" w:hAnsi="仿宋" w:eastAsia="仿宋" w:cs="仿宋"/>
                <w:szCs w:val="21"/>
              </w:rPr>
              <w:t>讲师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exact"/>
        </w:trPr>
        <w:tc>
          <w:tcPr>
            <w:tcW w:w="989" w:type="dxa"/>
          </w:tcPr>
          <w:p>
            <w:pPr>
              <w:snapToGrid w:val="0"/>
              <w:spacing w:line="360" w:lineRule="exact"/>
              <w:ind w:right="-107" w:firstLine="420" w:firstLineChars="200"/>
              <w:rPr>
                <w:rFonts w:ascii="仿宋" w:hAnsi="仿宋" w:eastAsia="仿宋" w:cs="仿宋"/>
                <w:szCs w:val="21"/>
              </w:rPr>
            </w:pPr>
            <w:r>
              <w:rPr>
                <w:rFonts w:hint="eastAsia" w:ascii="仿宋" w:hAnsi="仿宋" w:eastAsia="仿宋" w:cs="仿宋"/>
                <w:szCs w:val="21"/>
              </w:rPr>
              <w:t>5</w:t>
            </w:r>
          </w:p>
        </w:tc>
        <w:tc>
          <w:tcPr>
            <w:tcW w:w="1912" w:type="dxa"/>
          </w:tcPr>
          <w:p>
            <w:pPr>
              <w:snapToGrid w:val="0"/>
              <w:spacing w:line="360" w:lineRule="exact"/>
              <w:ind w:right="-107" w:firstLine="420" w:firstLineChars="200"/>
              <w:rPr>
                <w:rFonts w:ascii="仿宋" w:hAnsi="仿宋" w:eastAsia="仿宋" w:cs="仿宋"/>
                <w:szCs w:val="21"/>
              </w:rPr>
            </w:pPr>
            <w:r>
              <w:rPr>
                <w:rFonts w:hint="eastAsia" w:ascii="仿宋" w:hAnsi="仿宋" w:eastAsia="仿宋" w:cs="仿宋"/>
                <w:szCs w:val="21"/>
              </w:rPr>
              <w:t>陶陶</w:t>
            </w:r>
          </w:p>
        </w:tc>
        <w:tc>
          <w:tcPr>
            <w:tcW w:w="3035" w:type="dxa"/>
          </w:tcPr>
          <w:p>
            <w:pPr>
              <w:snapToGrid w:val="0"/>
              <w:spacing w:line="360" w:lineRule="exact"/>
              <w:ind w:right="-107"/>
              <w:rPr>
                <w:rFonts w:ascii="仿宋" w:hAnsi="仿宋" w:eastAsia="仿宋" w:cs="仿宋"/>
                <w:szCs w:val="21"/>
              </w:rPr>
            </w:pPr>
            <w:r>
              <w:fldChar w:fldCharType="begin"/>
            </w:r>
            <w:r>
              <w:instrText xml:space="preserve"> HYPERLINK "https://www.baidu.com/link?url=9do6tpdDvpkxW0heeY86hJGWtajI6gqMQZVKzTAkGvrhvyPlV6NLm6TogyOmQYkIINd80XKZYg3Zeqlf2qdTM_&amp;wd=&amp;eqid=c0bf33950007f95e000000045ec8b77a" \t "https://www.baidu.com/_blank" </w:instrText>
            </w:r>
            <w:r>
              <w:fldChar w:fldCharType="separate"/>
            </w:r>
            <w:r>
              <w:rPr>
                <w:rFonts w:hint="eastAsia" w:ascii="仿宋" w:hAnsi="仿宋" w:eastAsia="仿宋" w:cs="仿宋"/>
                <w:szCs w:val="21"/>
              </w:rPr>
              <w:t>南京艺德源动漫制作有限公司</w:t>
            </w:r>
            <w:r>
              <w:rPr>
                <w:rFonts w:hint="eastAsia" w:ascii="仿宋" w:hAnsi="仿宋" w:eastAsia="仿宋" w:cs="仿宋"/>
                <w:szCs w:val="21"/>
              </w:rPr>
              <w:fldChar w:fldCharType="end"/>
            </w:r>
          </w:p>
          <w:p>
            <w:pPr>
              <w:snapToGrid w:val="0"/>
              <w:spacing w:line="360" w:lineRule="exact"/>
              <w:ind w:right="-107"/>
              <w:rPr>
                <w:rFonts w:ascii="仿宋" w:hAnsi="仿宋" w:eastAsia="仿宋" w:cs="仿宋"/>
                <w:szCs w:val="21"/>
              </w:rPr>
            </w:pPr>
          </w:p>
        </w:tc>
        <w:tc>
          <w:tcPr>
            <w:tcW w:w="1823" w:type="dxa"/>
          </w:tcPr>
          <w:p>
            <w:pPr>
              <w:snapToGrid w:val="0"/>
              <w:spacing w:line="360" w:lineRule="exact"/>
              <w:ind w:right="-107"/>
              <w:jc w:val="left"/>
              <w:rPr>
                <w:rFonts w:ascii="仿宋" w:hAnsi="仿宋" w:eastAsia="仿宋" w:cs="仿宋"/>
                <w:szCs w:val="21"/>
              </w:rPr>
            </w:pPr>
            <w:r>
              <w:rPr>
                <w:rFonts w:hint="eastAsia" w:ascii="仿宋" w:hAnsi="仿宋" w:eastAsia="仿宋" w:cs="仿宋"/>
                <w:szCs w:val="21"/>
              </w:rPr>
              <w:t>董事长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exact"/>
        </w:trPr>
        <w:tc>
          <w:tcPr>
            <w:tcW w:w="989" w:type="dxa"/>
          </w:tcPr>
          <w:p>
            <w:pPr>
              <w:snapToGrid w:val="0"/>
              <w:spacing w:line="360" w:lineRule="exact"/>
              <w:ind w:right="-107" w:firstLine="420" w:firstLineChars="200"/>
              <w:rPr>
                <w:rFonts w:ascii="仿宋" w:hAnsi="仿宋" w:eastAsia="仿宋" w:cs="仿宋"/>
                <w:szCs w:val="21"/>
              </w:rPr>
            </w:pPr>
            <w:r>
              <w:rPr>
                <w:rFonts w:hint="eastAsia" w:ascii="仿宋" w:hAnsi="仿宋" w:eastAsia="仿宋" w:cs="仿宋"/>
                <w:szCs w:val="21"/>
              </w:rPr>
              <w:t>6</w:t>
            </w:r>
          </w:p>
        </w:tc>
        <w:tc>
          <w:tcPr>
            <w:tcW w:w="1912" w:type="dxa"/>
          </w:tcPr>
          <w:p>
            <w:pPr>
              <w:snapToGrid w:val="0"/>
              <w:spacing w:line="360" w:lineRule="exact"/>
              <w:ind w:right="-107" w:firstLine="420" w:firstLineChars="200"/>
              <w:rPr>
                <w:rFonts w:ascii="仿宋" w:hAnsi="仿宋" w:eastAsia="仿宋" w:cs="仿宋"/>
                <w:szCs w:val="21"/>
              </w:rPr>
            </w:pPr>
            <w:r>
              <w:rPr>
                <w:rFonts w:hint="eastAsia" w:ascii="仿宋" w:hAnsi="仿宋" w:eastAsia="仿宋" w:cs="仿宋"/>
                <w:szCs w:val="21"/>
              </w:rPr>
              <w:t>戴天慧</w:t>
            </w:r>
          </w:p>
        </w:tc>
        <w:tc>
          <w:tcPr>
            <w:tcW w:w="3035" w:type="dxa"/>
          </w:tcPr>
          <w:p>
            <w:pPr>
              <w:snapToGrid w:val="0"/>
              <w:spacing w:line="360" w:lineRule="exact"/>
              <w:ind w:right="-107"/>
              <w:rPr>
                <w:rFonts w:ascii="仿宋" w:hAnsi="仿宋" w:eastAsia="仿宋" w:cs="仿宋"/>
                <w:szCs w:val="21"/>
              </w:rPr>
            </w:pPr>
            <w:r>
              <w:fldChar w:fldCharType="begin"/>
            </w:r>
            <w:r>
              <w:instrText xml:space="preserve"> HYPERLINK "https://www.baidu.com/link?url=9do6tpdDvpkxW0heeY86hJGWtajI6gqMQZVKzTAkGvrhvyPlV6NLm6TogyOmQYkIINd80XKZYg3Zeqlf2qdTM_&amp;wd=&amp;eqid=c0bf33950007f95e000000045ec8b77a" \t "https://www.baidu.com/_blank" </w:instrText>
            </w:r>
            <w:r>
              <w:fldChar w:fldCharType="separate"/>
            </w:r>
            <w:r>
              <w:rPr>
                <w:rFonts w:hint="eastAsia" w:ascii="仿宋" w:hAnsi="仿宋" w:eastAsia="仿宋" w:cs="仿宋"/>
                <w:szCs w:val="21"/>
              </w:rPr>
              <w:t>南京艺德源动漫制作有限公司</w:t>
            </w:r>
            <w:r>
              <w:rPr>
                <w:rFonts w:hint="eastAsia" w:ascii="仿宋" w:hAnsi="仿宋" w:eastAsia="仿宋" w:cs="仿宋"/>
                <w:szCs w:val="21"/>
              </w:rPr>
              <w:fldChar w:fldCharType="end"/>
            </w:r>
          </w:p>
          <w:p>
            <w:pPr>
              <w:snapToGrid w:val="0"/>
              <w:spacing w:line="360" w:lineRule="exact"/>
              <w:ind w:right="-107"/>
              <w:rPr>
                <w:rFonts w:ascii="仿宋" w:hAnsi="仿宋" w:eastAsia="仿宋" w:cs="仿宋"/>
                <w:szCs w:val="21"/>
              </w:rPr>
            </w:pPr>
          </w:p>
        </w:tc>
        <w:tc>
          <w:tcPr>
            <w:tcW w:w="1823" w:type="dxa"/>
          </w:tcPr>
          <w:p>
            <w:pPr>
              <w:snapToGrid w:val="0"/>
              <w:spacing w:line="360" w:lineRule="exact"/>
              <w:ind w:right="-107"/>
              <w:jc w:val="left"/>
              <w:rPr>
                <w:rFonts w:ascii="仿宋" w:hAnsi="仿宋" w:eastAsia="仿宋" w:cs="仿宋"/>
                <w:szCs w:val="21"/>
              </w:rPr>
            </w:pPr>
            <w:r>
              <w:rPr>
                <w:rFonts w:hint="eastAsia" w:ascii="仿宋" w:hAnsi="仿宋" w:eastAsia="仿宋" w:cs="仿宋"/>
                <w:szCs w:val="21"/>
              </w:rPr>
              <w:t>UI设计师</w:t>
            </w:r>
          </w:p>
        </w:tc>
      </w:tr>
    </w:tbl>
    <w:p>
      <w:pPr>
        <w:spacing w:line="360" w:lineRule="auto"/>
        <w:ind w:firstLine="403"/>
        <w:rPr>
          <w:rFonts w:ascii="仿宋" w:hAnsi="仿宋" w:eastAsia="仿宋" w:cs="仿宋"/>
          <w:b/>
          <w:szCs w:val="21"/>
        </w:rPr>
      </w:pPr>
      <w:r>
        <w:rPr>
          <w:rFonts w:hint="eastAsia" w:ascii="仿宋" w:hAnsi="仿宋" w:eastAsia="仿宋" w:cs="仿宋"/>
          <w:b/>
          <w:szCs w:val="21"/>
        </w:rPr>
        <w:t>（四）其他需要提示和解释性的说明。</w:t>
      </w:r>
    </w:p>
    <w:p>
      <w:pPr>
        <w:snapToGrid w:val="0"/>
        <w:spacing w:line="360" w:lineRule="exact"/>
        <w:ind w:right="-107" w:firstLine="420" w:firstLineChars="200"/>
        <w:rPr>
          <w:rFonts w:ascii="仿宋" w:hAnsi="仿宋" w:eastAsia="仿宋" w:cs="仿宋"/>
          <w:szCs w:val="21"/>
        </w:rPr>
      </w:pPr>
      <w:r>
        <w:rPr>
          <w:rFonts w:hint="eastAsia" w:ascii="仿宋" w:hAnsi="仿宋" w:eastAsia="仿宋" w:cs="仿宋"/>
          <w:szCs w:val="21"/>
        </w:rPr>
        <w:t>在执行本方案时，可根据实际情况进行适当调整，但专业平台课和专业实训项目课程的课程设置原则上不得调整。</w:t>
      </w:r>
    </w:p>
    <w:p>
      <w:pPr>
        <w:snapToGrid w:val="0"/>
        <w:spacing w:line="360" w:lineRule="exact"/>
        <w:ind w:firstLine="422" w:firstLineChars="200"/>
        <w:rPr>
          <w:rFonts w:ascii="仿宋" w:hAnsi="仿宋" w:eastAsia="仿宋" w:cs="仿宋"/>
          <w:b/>
          <w:bCs/>
          <w:szCs w:val="21"/>
        </w:rPr>
      </w:pPr>
      <w:r>
        <w:rPr>
          <w:rFonts w:hint="eastAsia" w:ascii="仿宋" w:hAnsi="仿宋" w:eastAsia="仿宋" w:cs="仿宋"/>
          <w:b/>
          <w:bCs/>
          <w:szCs w:val="21"/>
        </w:rPr>
        <w:t>十一、附录(教学进程安排表)</w:t>
      </w:r>
    </w:p>
    <w:p>
      <w:pPr>
        <w:snapToGrid w:val="0"/>
        <w:spacing w:line="360" w:lineRule="exact"/>
        <w:ind w:firstLine="422" w:firstLineChars="200"/>
        <w:rPr>
          <w:rFonts w:ascii="仿宋" w:hAnsi="仿宋" w:eastAsia="仿宋" w:cs="仿宋"/>
          <w:b/>
          <w:bCs/>
          <w:szCs w:val="21"/>
        </w:rPr>
      </w:pPr>
    </w:p>
    <w:p>
      <w:pPr>
        <w:rPr>
          <w:rFonts w:ascii="仿宋" w:hAnsi="仿宋" w:eastAsia="仿宋" w:cs="仿宋"/>
          <w:b/>
          <w:bCs/>
          <w:szCs w:val="21"/>
        </w:rPr>
      </w:pPr>
      <w:r>
        <w:rPr>
          <w:rFonts w:ascii="仿宋" w:hAnsi="仿宋" w:eastAsia="仿宋" w:cs="仿宋"/>
          <w:b/>
          <w:bCs/>
          <w:szCs w:val="21"/>
        </w:rPr>
        <w:br w:type="page"/>
      </w:r>
    </w:p>
    <w:p>
      <w:pPr>
        <w:snapToGrid w:val="0"/>
        <w:spacing w:line="360" w:lineRule="exact"/>
        <w:jc w:val="left"/>
        <w:rPr>
          <w:rFonts w:hint="eastAsia" w:ascii="仿宋" w:hAnsi="仿宋" w:eastAsia="仿宋"/>
          <w:b/>
          <w:sz w:val="30"/>
          <w:szCs w:val="30"/>
          <w:lang w:eastAsia="zh-CN"/>
        </w:rPr>
      </w:pPr>
      <w:r>
        <w:rPr>
          <w:rFonts w:hint="eastAsia" w:ascii="仿宋" w:hAnsi="仿宋" w:eastAsia="仿宋"/>
          <w:b/>
          <w:sz w:val="30"/>
          <w:szCs w:val="30"/>
          <w:lang w:eastAsia="zh-CN"/>
        </w:rPr>
        <w:drawing>
          <wp:anchor distT="0" distB="0" distL="114300" distR="114300" simplePos="0" relativeHeight="251659264" behindDoc="0" locked="0" layoutInCell="1" allowOverlap="1">
            <wp:simplePos x="0" y="0"/>
            <wp:positionH relativeFrom="column">
              <wp:posOffset>146685</wp:posOffset>
            </wp:positionH>
            <wp:positionV relativeFrom="paragraph">
              <wp:posOffset>227330</wp:posOffset>
            </wp:positionV>
            <wp:extent cx="5393055" cy="7981950"/>
            <wp:effectExtent l="0" t="0" r="0" b="0"/>
            <wp:wrapTopAndBottom/>
            <wp:docPr id="3" name="图片 3" descr="视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视觉"/>
                    <pic:cNvPicPr>
                      <a:picLocks noChangeAspect="1"/>
                    </pic:cNvPicPr>
                  </pic:nvPicPr>
                  <pic:blipFill>
                    <a:blip r:embed="rId5">
                      <a:clrChange>
                        <a:clrFrom>
                          <a:srgbClr val="FFFFFF">
                            <a:alpha val="100000"/>
                          </a:srgbClr>
                        </a:clrFrom>
                        <a:clrTo>
                          <a:srgbClr val="FFFFFF">
                            <a:alpha val="100000"/>
                            <a:alpha val="0"/>
                          </a:srgbClr>
                        </a:clrTo>
                      </a:clrChange>
                      <a:lum contrast="6000"/>
                    </a:blip>
                    <a:srcRect l="14241" t="7335" r="24378" b="13562"/>
                    <a:stretch>
                      <a:fillRect/>
                    </a:stretch>
                  </pic:blipFill>
                  <pic:spPr>
                    <a:xfrm>
                      <a:off x="0" y="0"/>
                      <a:ext cx="5393055" cy="7981950"/>
                    </a:xfrm>
                    <a:prstGeom prst="rect">
                      <a:avLst/>
                    </a:prstGeom>
                  </pic:spPr>
                </pic:pic>
              </a:graphicData>
            </a:graphic>
          </wp:anchor>
        </w:drawing>
      </w:r>
      <w:bookmarkStart w:id="0" w:name="_GoBack"/>
      <w:bookmarkEnd w:id="0"/>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书宋简体">
    <w:altName w:val="宋体"/>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5"/>
      </w:rPr>
    </w:pPr>
    <w:r>
      <w:rPr>
        <w:rStyle w:val="15"/>
      </w:rPr>
      <w:fldChar w:fldCharType="begin"/>
    </w:r>
    <w:r>
      <w:rPr>
        <w:rStyle w:val="15"/>
      </w:rPr>
      <w:instrText xml:space="preserve">PAGE  </w:instrText>
    </w:r>
    <w:r>
      <w:rPr>
        <w:rStyle w:val="15"/>
      </w:rPr>
      <w:fldChar w:fldCharType="separate"/>
    </w:r>
    <w:r>
      <w:rPr>
        <w:rStyle w:val="15"/>
      </w:rPr>
      <w:t>23</w:t>
    </w:r>
    <w:r>
      <w:rPr>
        <w:rStyle w:val="15"/>
      </w:rPr>
      <w:fldChar w:fldCharType="end"/>
    </w:r>
  </w:p>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5B46DD"/>
    <w:multiLevelType w:val="singleLevel"/>
    <w:tmpl w:val="BC5B46DD"/>
    <w:lvl w:ilvl="0" w:tentative="0">
      <w:start w:val="6"/>
      <w:numFmt w:val="chineseCounting"/>
      <w:suff w:val="nothing"/>
      <w:lvlText w:val="（%1）"/>
      <w:lvlJc w:val="left"/>
      <w:rPr>
        <w:rFonts w:hint="eastAsia"/>
      </w:rPr>
    </w:lvl>
  </w:abstractNum>
  <w:abstractNum w:abstractNumId="1">
    <w:nsid w:val="54EBC8D2"/>
    <w:multiLevelType w:val="singleLevel"/>
    <w:tmpl w:val="54EBC8D2"/>
    <w:lvl w:ilvl="0" w:tentative="0">
      <w:start w:val="9"/>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9"/>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AB9"/>
    <w:rsid w:val="000119BC"/>
    <w:rsid w:val="000171BA"/>
    <w:rsid w:val="00064671"/>
    <w:rsid w:val="000A323A"/>
    <w:rsid w:val="000A3A9B"/>
    <w:rsid w:val="000B5625"/>
    <w:rsid w:val="000D1244"/>
    <w:rsid w:val="000E08FB"/>
    <w:rsid w:val="001819F1"/>
    <w:rsid w:val="00185EAB"/>
    <w:rsid w:val="001869A6"/>
    <w:rsid w:val="001A64F8"/>
    <w:rsid w:val="001B1FC1"/>
    <w:rsid w:val="001F1383"/>
    <w:rsid w:val="001F4F18"/>
    <w:rsid w:val="00265C37"/>
    <w:rsid w:val="00276518"/>
    <w:rsid w:val="002A1103"/>
    <w:rsid w:val="002C113C"/>
    <w:rsid w:val="002D0A80"/>
    <w:rsid w:val="002E218F"/>
    <w:rsid w:val="002E526D"/>
    <w:rsid w:val="002F3B55"/>
    <w:rsid w:val="00325E26"/>
    <w:rsid w:val="00340BA8"/>
    <w:rsid w:val="00345352"/>
    <w:rsid w:val="00350F42"/>
    <w:rsid w:val="00364F33"/>
    <w:rsid w:val="0038009F"/>
    <w:rsid w:val="003B36C6"/>
    <w:rsid w:val="003B6BAD"/>
    <w:rsid w:val="003B6E4C"/>
    <w:rsid w:val="003C3756"/>
    <w:rsid w:val="003D39EB"/>
    <w:rsid w:val="004165E2"/>
    <w:rsid w:val="00423096"/>
    <w:rsid w:val="00430626"/>
    <w:rsid w:val="0047538C"/>
    <w:rsid w:val="004D2E02"/>
    <w:rsid w:val="004D749B"/>
    <w:rsid w:val="00505311"/>
    <w:rsid w:val="00551D1F"/>
    <w:rsid w:val="0056757A"/>
    <w:rsid w:val="00570496"/>
    <w:rsid w:val="005A0EF8"/>
    <w:rsid w:val="005A45F8"/>
    <w:rsid w:val="00617D89"/>
    <w:rsid w:val="006719D1"/>
    <w:rsid w:val="00691A86"/>
    <w:rsid w:val="006B6F6B"/>
    <w:rsid w:val="006F7F30"/>
    <w:rsid w:val="007124A7"/>
    <w:rsid w:val="007146AF"/>
    <w:rsid w:val="00737A8E"/>
    <w:rsid w:val="00783B8C"/>
    <w:rsid w:val="00791C04"/>
    <w:rsid w:val="00795ECE"/>
    <w:rsid w:val="007D259A"/>
    <w:rsid w:val="00812C77"/>
    <w:rsid w:val="008500EA"/>
    <w:rsid w:val="00896663"/>
    <w:rsid w:val="008A6622"/>
    <w:rsid w:val="008B431A"/>
    <w:rsid w:val="008C2A6C"/>
    <w:rsid w:val="008C4BE5"/>
    <w:rsid w:val="008D2C71"/>
    <w:rsid w:val="008D333F"/>
    <w:rsid w:val="008D74B6"/>
    <w:rsid w:val="008F5D75"/>
    <w:rsid w:val="008F7688"/>
    <w:rsid w:val="009147B9"/>
    <w:rsid w:val="009155A9"/>
    <w:rsid w:val="009812CA"/>
    <w:rsid w:val="00996A47"/>
    <w:rsid w:val="009B005B"/>
    <w:rsid w:val="009E3AD9"/>
    <w:rsid w:val="009E4E50"/>
    <w:rsid w:val="009F282A"/>
    <w:rsid w:val="00A015DE"/>
    <w:rsid w:val="00AB06E2"/>
    <w:rsid w:val="00AB0B75"/>
    <w:rsid w:val="00AB2A54"/>
    <w:rsid w:val="00AE48FE"/>
    <w:rsid w:val="00AE5AF7"/>
    <w:rsid w:val="00AF695A"/>
    <w:rsid w:val="00B00EF4"/>
    <w:rsid w:val="00B47125"/>
    <w:rsid w:val="00B65660"/>
    <w:rsid w:val="00B802DC"/>
    <w:rsid w:val="00B81108"/>
    <w:rsid w:val="00B86485"/>
    <w:rsid w:val="00BE033D"/>
    <w:rsid w:val="00BF1378"/>
    <w:rsid w:val="00BF625F"/>
    <w:rsid w:val="00C02A4F"/>
    <w:rsid w:val="00C5217B"/>
    <w:rsid w:val="00C80B25"/>
    <w:rsid w:val="00C91D50"/>
    <w:rsid w:val="00CA6A0B"/>
    <w:rsid w:val="00CF1932"/>
    <w:rsid w:val="00CF7E7E"/>
    <w:rsid w:val="00D35474"/>
    <w:rsid w:val="00D37E6D"/>
    <w:rsid w:val="00D45D0A"/>
    <w:rsid w:val="00D649A7"/>
    <w:rsid w:val="00D902E4"/>
    <w:rsid w:val="00D940AA"/>
    <w:rsid w:val="00DB6F2A"/>
    <w:rsid w:val="00DC05BE"/>
    <w:rsid w:val="00DD7C18"/>
    <w:rsid w:val="00E21FA4"/>
    <w:rsid w:val="00E461D2"/>
    <w:rsid w:val="00E52ECC"/>
    <w:rsid w:val="00E924EF"/>
    <w:rsid w:val="00EA087A"/>
    <w:rsid w:val="00EB288D"/>
    <w:rsid w:val="00EC7D41"/>
    <w:rsid w:val="00ED6CFA"/>
    <w:rsid w:val="00F0605B"/>
    <w:rsid w:val="00F523E5"/>
    <w:rsid w:val="00F80AC1"/>
    <w:rsid w:val="00FA68E2"/>
    <w:rsid w:val="00FB457E"/>
    <w:rsid w:val="00FB5ED1"/>
    <w:rsid w:val="00FB6AB9"/>
    <w:rsid w:val="00FC0F68"/>
    <w:rsid w:val="01144923"/>
    <w:rsid w:val="014F765D"/>
    <w:rsid w:val="015F0F52"/>
    <w:rsid w:val="01D85723"/>
    <w:rsid w:val="02016FF9"/>
    <w:rsid w:val="020502B6"/>
    <w:rsid w:val="02286261"/>
    <w:rsid w:val="022D67D8"/>
    <w:rsid w:val="02D35041"/>
    <w:rsid w:val="0368788A"/>
    <w:rsid w:val="039511EB"/>
    <w:rsid w:val="03B71C74"/>
    <w:rsid w:val="03C30908"/>
    <w:rsid w:val="043F0F32"/>
    <w:rsid w:val="04A031D5"/>
    <w:rsid w:val="04F33327"/>
    <w:rsid w:val="05400E7D"/>
    <w:rsid w:val="058C2394"/>
    <w:rsid w:val="05B123FC"/>
    <w:rsid w:val="05C2186F"/>
    <w:rsid w:val="05D06934"/>
    <w:rsid w:val="05E64EF3"/>
    <w:rsid w:val="05F75246"/>
    <w:rsid w:val="060E4267"/>
    <w:rsid w:val="069C44A2"/>
    <w:rsid w:val="06DA6BA5"/>
    <w:rsid w:val="06FE354E"/>
    <w:rsid w:val="073038CC"/>
    <w:rsid w:val="07384B69"/>
    <w:rsid w:val="0762346E"/>
    <w:rsid w:val="077D5460"/>
    <w:rsid w:val="080F0A35"/>
    <w:rsid w:val="08263626"/>
    <w:rsid w:val="083E1DDA"/>
    <w:rsid w:val="084F1C14"/>
    <w:rsid w:val="08A871CE"/>
    <w:rsid w:val="08B01C3F"/>
    <w:rsid w:val="08B12BD1"/>
    <w:rsid w:val="090308B5"/>
    <w:rsid w:val="09316B9D"/>
    <w:rsid w:val="09F655CA"/>
    <w:rsid w:val="09FF79A6"/>
    <w:rsid w:val="0A5B35D3"/>
    <w:rsid w:val="0AA237C8"/>
    <w:rsid w:val="0AAB4D82"/>
    <w:rsid w:val="0AB6013F"/>
    <w:rsid w:val="0AF00604"/>
    <w:rsid w:val="0B9C40F3"/>
    <w:rsid w:val="0BC9609B"/>
    <w:rsid w:val="0C057D64"/>
    <w:rsid w:val="0C1A43AC"/>
    <w:rsid w:val="0C391741"/>
    <w:rsid w:val="0CA3222C"/>
    <w:rsid w:val="0D2A43E3"/>
    <w:rsid w:val="0D392A00"/>
    <w:rsid w:val="0D55132C"/>
    <w:rsid w:val="0E3738E2"/>
    <w:rsid w:val="0E3C3F42"/>
    <w:rsid w:val="0E846BF4"/>
    <w:rsid w:val="0F1554C1"/>
    <w:rsid w:val="0F392109"/>
    <w:rsid w:val="0F510DF9"/>
    <w:rsid w:val="0F5360F4"/>
    <w:rsid w:val="0F8827A2"/>
    <w:rsid w:val="0FC85FD1"/>
    <w:rsid w:val="103432F9"/>
    <w:rsid w:val="10EE5AFE"/>
    <w:rsid w:val="110F05AA"/>
    <w:rsid w:val="1158663C"/>
    <w:rsid w:val="1199574C"/>
    <w:rsid w:val="11A8617E"/>
    <w:rsid w:val="1287651C"/>
    <w:rsid w:val="138704C9"/>
    <w:rsid w:val="139743A1"/>
    <w:rsid w:val="139747E6"/>
    <w:rsid w:val="13FF3742"/>
    <w:rsid w:val="1400053D"/>
    <w:rsid w:val="145D16C0"/>
    <w:rsid w:val="146F065B"/>
    <w:rsid w:val="154147DE"/>
    <w:rsid w:val="15C20910"/>
    <w:rsid w:val="15E35E93"/>
    <w:rsid w:val="17076832"/>
    <w:rsid w:val="17B07DDB"/>
    <w:rsid w:val="17EF7E54"/>
    <w:rsid w:val="18156297"/>
    <w:rsid w:val="184B2FA6"/>
    <w:rsid w:val="185260A1"/>
    <w:rsid w:val="188F29F5"/>
    <w:rsid w:val="18DD63ED"/>
    <w:rsid w:val="18E27288"/>
    <w:rsid w:val="19437427"/>
    <w:rsid w:val="19805F18"/>
    <w:rsid w:val="19B74D7A"/>
    <w:rsid w:val="1A635DEA"/>
    <w:rsid w:val="1A9708E1"/>
    <w:rsid w:val="1AA57291"/>
    <w:rsid w:val="1AA86DE1"/>
    <w:rsid w:val="1ABC09CF"/>
    <w:rsid w:val="1AFE4957"/>
    <w:rsid w:val="1B3C13BA"/>
    <w:rsid w:val="1BD93C69"/>
    <w:rsid w:val="1C361B86"/>
    <w:rsid w:val="1C4F48B4"/>
    <w:rsid w:val="1CB07DBF"/>
    <w:rsid w:val="1D147327"/>
    <w:rsid w:val="1D692F5F"/>
    <w:rsid w:val="1E657A42"/>
    <w:rsid w:val="1E7C392B"/>
    <w:rsid w:val="1E9604EA"/>
    <w:rsid w:val="1E9B627F"/>
    <w:rsid w:val="1ED15168"/>
    <w:rsid w:val="1F3C1D64"/>
    <w:rsid w:val="1F9349DD"/>
    <w:rsid w:val="1FDF3BFA"/>
    <w:rsid w:val="20C80500"/>
    <w:rsid w:val="20D85DCE"/>
    <w:rsid w:val="211E5065"/>
    <w:rsid w:val="2180395B"/>
    <w:rsid w:val="21E52C4A"/>
    <w:rsid w:val="225779A1"/>
    <w:rsid w:val="22DA28C9"/>
    <w:rsid w:val="22FC0151"/>
    <w:rsid w:val="2307620D"/>
    <w:rsid w:val="23172BD7"/>
    <w:rsid w:val="23743203"/>
    <w:rsid w:val="23A45ACB"/>
    <w:rsid w:val="23D63D58"/>
    <w:rsid w:val="240D548F"/>
    <w:rsid w:val="241C7DAB"/>
    <w:rsid w:val="242A6A16"/>
    <w:rsid w:val="244F6422"/>
    <w:rsid w:val="24A45CCA"/>
    <w:rsid w:val="24E35B26"/>
    <w:rsid w:val="25033697"/>
    <w:rsid w:val="250C7439"/>
    <w:rsid w:val="2549532D"/>
    <w:rsid w:val="25A615A6"/>
    <w:rsid w:val="26140C6B"/>
    <w:rsid w:val="268A2AAD"/>
    <w:rsid w:val="27484EFA"/>
    <w:rsid w:val="27A8190B"/>
    <w:rsid w:val="27AC7FF4"/>
    <w:rsid w:val="27C040C9"/>
    <w:rsid w:val="27DF22BC"/>
    <w:rsid w:val="285643E5"/>
    <w:rsid w:val="286427FE"/>
    <w:rsid w:val="288B0323"/>
    <w:rsid w:val="28912AB3"/>
    <w:rsid w:val="28F914DD"/>
    <w:rsid w:val="29291B80"/>
    <w:rsid w:val="29435A38"/>
    <w:rsid w:val="29441242"/>
    <w:rsid w:val="29683ACC"/>
    <w:rsid w:val="29713F70"/>
    <w:rsid w:val="29A203F4"/>
    <w:rsid w:val="29F40771"/>
    <w:rsid w:val="2AA72BF3"/>
    <w:rsid w:val="2ACB6300"/>
    <w:rsid w:val="2B201CF9"/>
    <w:rsid w:val="2B2E2649"/>
    <w:rsid w:val="2BBD0AD5"/>
    <w:rsid w:val="2C0C3DD9"/>
    <w:rsid w:val="2C2A088E"/>
    <w:rsid w:val="2C5C06A5"/>
    <w:rsid w:val="2CC02AD3"/>
    <w:rsid w:val="2CE25FBE"/>
    <w:rsid w:val="2D1B1B93"/>
    <w:rsid w:val="2D6656F9"/>
    <w:rsid w:val="2D7305CF"/>
    <w:rsid w:val="2DC31B53"/>
    <w:rsid w:val="2DF5505A"/>
    <w:rsid w:val="2E03778C"/>
    <w:rsid w:val="2E2F3B58"/>
    <w:rsid w:val="2E377669"/>
    <w:rsid w:val="2E4640F3"/>
    <w:rsid w:val="2E863216"/>
    <w:rsid w:val="2E8C518F"/>
    <w:rsid w:val="2E8D5C8F"/>
    <w:rsid w:val="2E8F77DE"/>
    <w:rsid w:val="2E9D2127"/>
    <w:rsid w:val="2EAA3D53"/>
    <w:rsid w:val="2EC36913"/>
    <w:rsid w:val="2ED43B39"/>
    <w:rsid w:val="2FA34A67"/>
    <w:rsid w:val="30031D63"/>
    <w:rsid w:val="302118FE"/>
    <w:rsid w:val="3070623D"/>
    <w:rsid w:val="31413C87"/>
    <w:rsid w:val="31BD0861"/>
    <w:rsid w:val="31C45C27"/>
    <w:rsid w:val="31D5627F"/>
    <w:rsid w:val="31FE5A92"/>
    <w:rsid w:val="320611A9"/>
    <w:rsid w:val="324A0B72"/>
    <w:rsid w:val="3287169A"/>
    <w:rsid w:val="32D8488E"/>
    <w:rsid w:val="33265C27"/>
    <w:rsid w:val="33E84625"/>
    <w:rsid w:val="33F74BA3"/>
    <w:rsid w:val="33FA765F"/>
    <w:rsid w:val="34AD3F52"/>
    <w:rsid w:val="34C76A1D"/>
    <w:rsid w:val="34CE56BF"/>
    <w:rsid w:val="34DF5C9F"/>
    <w:rsid w:val="34E119C7"/>
    <w:rsid w:val="34F37C6B"/>
    <w:rsid w:val="35134CA7"/>
    <w:rsid w:val="36B76603"/>
    <w:rsid w:val="36C425B8"/>
    <w:rsid w:val="37751E03"/>
    <w:rsid w:val="377D1FFC"/>
    <w:rsid w:val="37BB7102"/>
    <w:rsid w:val="37BF7FED"/>
    <w:rsid w:val="37C02600"/>
    <w:rsid w:val="38052700"/>
    <w:rsid w:val="3812160C"/>
    <w:rsid w:val="38352061"/>
    <w:rsid w:val="38937719"/>
    <w:rsid w:val="38A4062A"/>
    <w:rsid w:val="39062E57"/>
    <w:rsid w:val="395752C3"/>
    <w:rsid w:val="39684DF5"/>
    <w:rsid w:val="399C1C9A"/>
    <w:rsid w:val="39B41962"/>
    <w:rsid w:val="39CD324C"/>
    <w:rsid w:val="39EE58D5"/>
    <w:rsid w:val="39F7511D"/>
    <w:rsid w:val="3A232616"/>
    <w:rsid w:val="3A250F1D"/>
    <w:rsid w:val="3A6D5715"/>
    <w:rsid w:val="3A6F31F5"/>
    <w:rsid w:val="3AB0519D"/>
    <w:rsid w:val="3ADC663B"/>
    <w:rsid w:val="3AFC299A"/>
    <w:rsid w:val="3B7365C6"/>
    <w:rsid w:val="3BE94F5B"/>
    <w:rsid w:val="3C0B2B00"/>
    <w:rsid w:val="3C2E1394"/>
    <w:rsid w:val="3C895581"/>
    <w:rsid w:val="3CDC276A"/>
    <w:rsid w:val="3CDC7F7A"/>
    <w:rsid w:val="3D1D47D2"/>
    <w:rsid w:val="3D1F46A0"/>
    <w:rsid w:val="3D3C508E"/>
    <w:rsid w:val="3D4B0B51"/>
    <w:rsid w:val="3DBC49D4"/>
    <w:rsid w:val="3E650BC5"/>
    <w:rsid w:val="3E941A39"/>
    <w:rsid w:val="3EA616B0"/>
    <w:rsid w:val="3EC61544"/>
    <w:rsid w:val="3EF45482"/>
    <w:rsid w:val="3F045C68"/>
    <w:rsid w:val="3F961E19"/>
    <w:rsid w:val="3FD33572"/>
    <w:rsid w:val="3FFA00C3"/>
    <w:rsid w:val="4006072C"/>
    <w:rsid w:val="40096C5E"/>
    <w:rsid w:val="40B950DB"/>
    <w:rsid w:val="40BC313C"/>
    <w:rsid w:val="40CB46EC"/>
    <w:rsid w:val="40E211BF"/>
    <w:rsid w:val="40E36557"/>
    <w:rsid w:val="41340E39"/>
    <w:rsid w:val="415149A2"/>
    <w:rsid w:val="41590EED"/>
    <w:rsid w:val="419436E0"/>
    <w:rsid w:val="42067053"/>
    <w:rsid w:val="429F3788"/>
    <w:rsid w:val="42BE54FF"/>
    <w:rsid w:val="42F615BD"/>
    <w:rsid w:val="431139DA"/>
    <w:rsid w:val="43182C0F"/>
    <w:rsid w:val="432D538C"/>
    <w:rsid w:val="43F9486A"/>
    <w:rsid w:val="44463ADE"/>
    <w:rsid w:val="44674B20"/>
    <w:rsid w:val="447E09A9"/>
    <w:rsid w:val="44946744"/>
    <w:rsid w:val="44F43E6F"/>
    <w:rsid w:val="46756365"/>
    <w:rsid w:val="46805B10"/>
    <w:rsid w:val="4744183A"/>
    <w:rsid w:val="476E29A8"/>
    <w:rsid w:val="478272E7"/>
    <w:rsid w:val="47CB2A84"/>
    <w:rsid w:val="47EA5F1E"/>
    <w:rsid w:val="47F24BA4"/>
    <w:rsid w:val="480D39FB"/>
    <w:rsid w:val="486F62EC"/>
    <w:rsid w:val="48BD1446"/>
    <w:rsid w:val="48EF0CA8"/>
    <w:rsid w:val="49065F2F"/>
    <w:rsid w:val="49082015"/>
    <w:rsid w:val="49572499"/>
    <w:rsid w:val="49EE1787"/>
    <w:rsid w:val="4A127E50"/>
    <w:rsid w:val="4A4B04FB"/>
    <w:rsid w:val="4A611D07"/>
    <w:rsid w:val="4AC03F24"/>
    <w:rsid w:val="4B1E021F"/>
    <w:rsid w:val="4B3D4ACB"/>
    <w:rsid w:val="4B5B1780"/>
    <w:rsid w:val="4B6736E2"/>
    <w:rsid w:val="4B6D3F37"/>
    <w:rsid w:val="4BA67F64"/>
    <w:rsid w:val="4BC577DF"/>
    <w:rsid w:val="4C911106"/>
    <w:rsid w:val="4CB044FB"/>
    <w:rsid w:val="4CF1769F"/>
    <w:rsid w:val="4D3F7144"/>
    <w:rsid w:val="4D583B08"/>
    <w:rsid w:val="4D757298"/>
    <w:rsid w:val="4D93393D"/>
    <w:rsid w:val="4DEE7F3B"/>
    <w:rsid w:val="4E2257C1"/>
    <w:rsid w:val="4E234E97"/>
    <w:rsid w:val="4E380DE9"/>
    <w:rsid w:val="4E514BD3"/>
    <w:rsid w:val="4EA52FD6"/>
    <w:rsid w:val="4EF0117A"/>
    <w:rsid w:val="4F0D3215"/>
    <w:rsid w:val="4F135BA6"/>
    <w:rsid w:val="4F377FC1"/>
    <w:rsid w:val="4F5A078A"/>
    <w:rsid w:val="4F5E703E"/>
    <w:rsid w:val="50F22B6E"/>
    <w:rsid w:val="50F7002B"/>
    <w:rsid w:val="51001651"/>
    <w:rsid w:val="51267186"/>
    <w:rsid w:val="51833787"/>
    <w:rsid w:val="51A20886"/>
    <w:rsid w:val="51BF7AEE"/>
    <w:rsid w:val="51D958DD"/>
    <w:rsid w:val="529D3677"/>
    <w:rsid w:val="53534A56"/>
    <w:rsid w:val="53925EBA"/>
    <w:rsid w:val="539D14E7"/>
    <w:rsid w:val="53E77492"/>
    <w:rsid w:val="543E06FA"/>
    <w:rsid w:val="547A7406"/>
    <w:rsid w:val="54CE6E42"/>
    <w:rsid w:val="550208B9"/>
    <w:rsid w:val="55833BEB"/>
    <w:rsid w:val="56144A9E"/>
    <w:rsid w:val="56312D95"/>
    <w:rsid w:val="568233B8"/>
    <w:rsid w:val="57325EB3"/>
    <w:rsid w:val="5770479B"/>
    <w:rsid w:val="57C50231"/>
    <w:rsid w:val="58B132C0"/>
    <w:rsid w:val="599E4B9A"/>
    <w:rsid w:val="59BF45D0"/>
    <w:rsid w:val="59E36963"/>
    <w:rsid w:val="5A1206B4"/>
    <w:rsid w:val="5A201ADB"/>
    <w:rsid w:val="5A5217E8"/>
    <w:rsid w:val="5A9D060C"/>
    <w:rsid w:val="5AB34F1B"/>
    <w:rsid w:val="5ADB5CEA"/>
    <w:rsid w:val="5AF37411"/>
    <w:rsid w:val="5B054100"/>
    <w:rsid w:val="5BEE3E20"/>
    <w:rsid w:val="5C080597"/>
    <w:rsid w:val="5C2039BC"/>
    <w:rsid w:val="5C212C0A"/>
    <w:rsid w:val="5C861E43"/>
    <w:rsid w:val="5D0A4620"/>
    <w:rsid w:val="5D292A12"/>
    <w:rsid w:val="5D501CF3"/>
    <w:rsid w:val="5D68521F"/>
    <w:rsid w:val="5DD72D4E"/>
    <w:rsid w:val="5DEB3735"/>
    <w:rsid w:val="5DFC55B3"/>
    <w:rsid w:val="5E1A6A3D"/>
    <w:rsid w:val="5E467CE9"/>
    <w:rsid w:val="5E723B58"/>
    <w:rsid w:val="5E9E48E5"/>
    <w:rsid w:val="5FDE6BC3"/>
    <w:rsid w:val="606664A0"/>
    <w:rsid w:val="607C760D"/>
    <w:rsid w:val="60807456"/>
    <w:rsid w:val="60F779AC"/>
    <w:rsid w:val="616C66F0"/>
    <w:rsid w:val="618404F6"/>
    <w:rsid w:val="622D3881"/>
    <w:rsid w:val="624801CE"/>
    <w:rsid w:val="62753E23"/>
    <w:rsid w:val="62913792"/>
    <w:rsid w:val="632A7261"/>
    <w:rsid w:val="636E1B72"/>
    <w:rsid w:val="6396514C"/>
    <w:rsid w:val="639C3F43"/>
    <w:rsid w:val="63D9092F"/>
    <w:rsid w:val="63FE010E"/>
    <w:rsid w:val="64290FA2"/>
    <w:rsid w:val="64573482"/>
    <w:rsid w:val="648F7CB1"/>
    <w:rsid w:val="650B7633"/>
    <w:rsid w:val="651B705C"/>
    <w:rsid w:val="65296E7B"/>
    <w:rsid w:val="654F192F"/>
    <w:rsid w:val="65C070FD"/>
    <w:rsid w:val="65D620B9"/>
    <w:rsid w:val="65DB2EF3"/>
    <w:rsid w:val="6762364E"/>
    <w:rsid w:val="67AA25A5"/>
    <w:rsid w:val="68764C56"/>
    <w:rsid w:val="68D907F5"/>
    <w:rsid w:val="68DB1D84"/>
    <w:rsid w:val="6907722F"/>
    <w:rsid w:val="69336EB4"/>
    <w:rsid w:val="696B41FA"/>
    <w:rsid w:val="697D6F42"/>
    <w:rsid w:val="699818A8"/>
    <w:rsid w:val="69CA654A"/>
    <w:rsid w:val="69D47D2C"/>
    <w:rsid w:val="69E64BAB"/>
    <w:rsid w:val="6A3A3B4F"/>
    <w:rsid w:val="6A47441F"/>
    <w:rsid w:val="6AB03076"/>
    <w:rsid w:val="6B00478A"/>
    <w:rsid w:val="6B765733"/>
    <w:rsid w:val="6C590BA3"/>
    <w:rsid w:val="6C8302CA"/>
    <w:rsid w:val="6CBC7404"/>
    <w:rsid w:val="6DE03BF8"/>
    <w:rsid w:val="6E273D90"/>
    <w:rsid w:val="6E293805"/>
    <w:rsid w:val="6E797EBD"/>
    <w:rsid w:val="6F2A0220"/>
    <w:rsid w:val="6F920694"/>
    <w:rsid w:val="6FBF0F8A"/>
    <w:rsid w:val="6FC10B98"/>
    <w:rsid w:val="6FE86198"/>
    <w:rsid w:val="6FF21FFD"/>
    <w:rsid w:val="703557B8"/>
    <w:rsid w:val="70450D9C"/>
    <w:rsid w:val="707C0337"/>
    <w:rsid w:val="70F36F0A"/>
    <w:rsid w:val="70FB4A25"/>
    <w:rsid w:val="71657206"/>
    <w:rsid w:val="719B0355"/>
    <w:rsid w:val="71DB492A"/>
    <w:rsid w:val="72C10E74"/>
    <w:rsid w:val="72CB4723"/>
    <w:rsid w:val="72E8728A"/>
    <w:rsid w:val="72EA1023"/>
    <w:rsid w:val="73BC628A"/>
    <w:rsid w:val="73C25B16"/>
    <w:rsid w:val="73F020C8"/>
    <w:rsid w:val="7479437A"/>
    <w:rsid w:val="74851DB5"/>
    <w:rsid w:val="749016D2"/>
    <w:rsid w:val="75A04C12"/>
    <w:rsid w:val="75C013B1"/>
    <w:rsid w:val="75C52BD3"/>
    <w:rsid w:val="75CF36C2"/>
    <w:rsid w:val="75EE7824"/>
    <w:rsid w:val="760A4B10"/>
    <w:rsid w:val="76186372"/>
    <w:rsid w:val="780C2DE1"/>
    <w:rsid w:val="7829585D"/>
    <w:rsid w:val="797F553E"/>
    <w:rsid w:val="798C3AB8"/>
    <w:rsid w:val="79B43367"/>
    <w:rsid w:val="79D26571"/>
    <w:rsid w:val="7AC21781"/>
    <w:rsid w:val="7B45535B"/>
    <w:rsid w:val="7B962183"/>
    <w:rsid w:val="7BA70C6F"/>
    <w:rsid w:val="7C0B4457"/>
    <w:rsid w:val="7C1A7C59"/>
    <w:rsid w:val="7C504475"/>
    <w:rsid w:val="7D1B3A67"/>
    <w:rsid w:val="7D2C6789"/>
    <w:rsid w:val="7D694AB5"/>
    <w:rsid w:val="7DCE1A38"/>
    <w:rsid w:val="7DE93DD1"/>
    <w:rsid w:val="7DF827D0"/>
    <w:rsid w:val="7E33060B"/>
    <w:rsid w:val="7E436CE3"/>
    <w:rsid w:val="7EBD29A1"/>
    <w:rsid w:val="7F463755"/>
    <w:rsid w:val="7F701216"/>
    <w:rsid w:val="7FCB2EC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kern w:val="44"/>
      <w:sz w:val="48"/>
      <w:szCs w:val="48"/>
    </w:rPr>
  </w:style>
  <w:style w:type="paragraph" w:styleId="3">
    <w:name w:val="heading 3"/>
    <w:basedOn w:val="1"/>
    <w:next w:val="1"/>
    <w:semiHidden/>
    <w:unhideWhenUsed/>
    <w:qFormat/>
    <w:uiPriority w:val="0"/>
    <w:pPr>
      <w:spacing w:beforeAutospacing="1" w:afterAutospacing="1"/>
      <w:jc w:val="left"/>
      <w:outlineLvl w:val="2"/>
    </w:pPr>
    <w:rPr>
      <w:rFonts w:hint="eastAsia" w:ascii="宋体" w:hAnsi="宋体"/>
      <w:b/>
      <w:kern w:val="0"/>
      <w:sz w:val="27"/>
      <w:szCs w:val="27"/>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Body Text Indent"/>
    <w:basedOn w:val="1"/>
    <w:link w:val="22"/>
    <w:qFormat/>
    <w:uiPriority w:val="0"/>
    <w:pPr>
      <w:spacing w:line="360" w:lineRule="atLeast"/>
      <w:ind w:firstLine="480" w:firstLineChars="200"/>
    </w:pPr>
    <w:rPr>
      <w:sz w:val="24"/>
    </w:rPr>
  </w:style>
  <w:style w:type="paragraph" w:styleId="5">
    <w:name w:val="Block Text"/>
    <w:basedOn w:val="1"/>
    <w:qFormat/>
    <w:uiPriority w:val="0"/>
    <w:pPr>
      <w:spacing w:line="480" w:lineRule="exact"/>
      <w:ind w:left="420" w:leftChars="200" w:right="294" w:rightChars="140" w:firstLine="420" w:firstLineChars="200"/>
    </w:pPr>
  </w:style>
  <w:style w:type="paragraph" w:styleId="6">
    <w:name w:val="Date"/>
    <w:basedOn w:val="1"/>
    <w:next w:val="1"/>
    <w:link w:val="21"/>
    <w:qFormat/>
    <w:uiPriority w:val="0"/>
    <w:pPr>
      <w:ind w:left="100" w:leftChars="2500"/>
    </w:pPr>
  </w:style>
  <w:style w:type="paragraph" w:styleId="7">
    <w:name w:val="Balloon Text"/>
    <w:basedOn w:val="1"/>
    <w:link w:val="23"/>
    <w:qFormat/>
    <w:uiPriority w:val="0"/>
    <w:rPr>
      <w:sz w:val="18"/>
      <w:szCs w:val="18"/>
    </w:rPr>
  </w:style>
  <w:style w:type="paragraph" w:styleId="8">
    <w:name w:val="footer"/>
    <w:basedOn w:val="1"/>
    <w:link w:val="19"/>
    <w:unhideWhenUsed/>
    <w:qFormat/>
    <w:uiPriority w:val="0"/>
    <w:pPr>
      <w:tabs>
        <w:tab w:val="center" w:pos="4153"/>
        <w:tab w:val="right" w:pos="8306"/>
      </w:tabs>
      <w:snapToGrid w:val="0"/>
      <w:jc w:val="left"/>
    </w:pPr>
    <w:rPr>
      <w:sz w:val="18"/>
      <w:szCs w:val="18"/>
    </w:rPr>
  </w:style>
  <w:style w:type="paragraph" w:styleId="9">
    <w:name w:val="header"/>
    <w:basedOn w:val="1"/>
    <w:link w:val="18"/>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11">
    <w:name w:val="Normal (Web)"/>
    <w:basedOn w:val="1"/>
    <w:unhideWhenUsed/>
    <w:qFormat/>
    <w:uiPriority w:val="99"/>
    <w:pPr>
      <w:widowControl/>
      <w:spacing w:before="100" w:beforeAutospacing="1" w:after="100" w:afterAutospacing="1"/>
      <w:jc w:val="left"/>
    </w:pPr>
    <w:rPr>
      <w:kern w:val="0"/>
      <w:sz w:val="24"/>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page number"/>
    <w:basedOn w:val="14"/>
    <w:qFormat/>
    <w:uiPriority w:val="0"/>
  </w:style>
  <w:style w:type="character" w:styleId="16">
    <w:name w:val="FollowedHyperlink"/>
    <w:basedOn w:val="14"/>
    <w:unhideWhenUsed/>
    <w:qFormat/>
    <w:uiPriority w:val="99"/>
    <w:rPr>
      <w:color w:val="800080" w:themeColor="followedHyperlink"/>
      <w:u w:val="single"/>
      <w14:textFill>
        <w14:solidFill>
          <w14:schemeClr w14:val="folHlink"/>
        </w14:solidFill>
      </w14:textFill>
    </w:rPr>
  </w:style>
  <w:style w:type="character" w:styleId="17">
    <w:name w:val="Hyperlink"/>
    <w:basedOn w:val="14"/>
    <w:qFormat/>
    <w:uiPriority w:val="0"/>
    <w:rPr>
      <w:color w:val="282828"/>
      <w:sz w:val="18"/>
      <w:szCs w:val="18"/>
      <w:u w:val="none"/>
    </w:rPr>
  </w:style>
  <w:style w:type="character" w:customStyle="1" w:styleId="18">
    <w:name w:val="页眉 Char"/>
    <w:basedOn w:val="14"/>
    <w:link w:val="9"/>
    <w:qFormat/>
    <w:uiPriority w:val="0"/>
    <w:rPr>
      <w:kern w:val="2"/>
      <w:sz w:val="18"/>
      <w:szCs w:val="18"/>
    </w:rPr>
  </w:style>
  <w:style w:type="character" w:customStyle="1" w:styleId="19">
    <w:name w:val="页脚 Char"/>
    <w:basedOn w:val="14"/>
    <w:link w:val="8"/>
    <w:qFormat/>
    <w:uiPriority w:val="0"/>
    <w:rPr>
      <w:kern w:val="2"/>
      <w:sz w:val="18"/>
      <w:szCs w:val="18"/>
    </w:rPr>
  </w:style>
  <w:style w:type="character" w:customStyle="1" w:styleId="20">
    <w:name w:val="postbody1"/>
    <w:qFormat/>
    <w:uiPriority w:val="0"/>
    <w:rPr>
      <w:sz w:val="18"/>
      <w:szCs w:val="18"/>
    </w:rPr>
  </w:style>
  <w:style w:type="character" w:customStyle="1" w:styleId="21">
    <w:name w:val="日期 Char"/>
    <w:basedOn w:val="14"/>
    <w:link w:val="6"/>
    <w:qFormat/>
    <w:uiPriority w:val="0"/>
    <w:rPr>
      <w:kern w:val="2"/>
      <w:sz w:val="21"/>
      <w:szCs w:val="24"/>
    </w:rPr>
  </w:style>
  <w:style w:type="character" w:customStyle="1" w:styleId="22">
    <w:name w:val="正文文本缩进 Char"/>
    <w:basedOn w:val="14"/>
    <w:link w:val="4"/>
    <w:qFormat/>
    <w:uiPriority w:val="0"/>
    <w:rPr>
      <w:kern w:val="2"/>
      <w:sz w:val="24"/>
      <w:szCs w:val="24"/>
    </w:rPr>
  </w:style>
  <w:style w:type="character" w:customStyle="1" w:styleId="23">
    <w:name w:val="批注框文本 Char"/>
    <w:basedOn w:val="14"/>
    <w:link w:val="7"/>
    <w:qFormat/>
    <w:uiPriority w:val="0"/>
    <w:rPr>
      <w:kern w:val="2"/>
      <w:sz w:val="18"/>
      <w:szCs w:val="18"/>
    </w:rPr>
  </w:style>
  <w:style w:type="paragraph" w:customStyle="1" w:styleId="24">
    <w:name w:val="列出段落1"/>
    <w:basedOn w:val="1"/>
    <w:qFormat/>
    <w:uiPriority w:val="34"/>
    <w:pPr>
      <w:ind w:firstLine="420" w:firstLineChars="200"/>
    </w:pPr>
  </w:style>
  <w:style w:type="paragraph" w:customStyle="1" w:styleId="25">
    <w:name w:val="表内容"/>
    <w:basedOn w:val="1"/>
    <w:qFormat/>
    <w:uiPriority w:val="0"/>
    <w:pPr>
      <w:adjustRightInd w:val="0"/>
      <w:snapToGrid w:val="0"/>
      <w:spacing w:line="310" w:lineRule="atLeast"/>
      <w:jc w:val="center"/>
    </w:pPr>
    <w:rPr>
      <w:sz w:val="18"/>
      <w:szCs w:val="20"/>
    </w:rPr>
  </w:style>
  <w:style w:type="paragraph" w:customStyle="1" w:styleId="26">
    <w:name w:val="表内容行距"/>
    <w:basedOn w:val="1"/>
    <w:qFormat/>
    <w:uiPriority w:val="0"/>
    <w:pPr>
      <w:spacing w:line="320" w:lineRule="exact"/>
      <w:ind w:firstLine="100" w:firstLineChars="100"/>
    </w:pPr>
    <w:rPr>
      <w:rFonts w:eastAsia="方正书宋简体"/>
      <w:szCs w:val="21"/>
    </w:rPr>
  </w:style>
  <w:style w:type="paragraph" w:styleId="27">
    <w:name w:val="List Paragraph"/>
    <w:basedOn w:val="1"/>
    <w:qFormat/>
    <w:uiPriority w:val="34"/>
    <w:pPr>
      <w:ind w:firstLine="420" w:firstLineChars="200"/>
    </w:pPr>
    <w:rPr>
      <w:rFonts w:ascii="Calibri" w:hAnsi="Calibri"/>
      <w:szCs w:val="22"/>
    </w:rPr>
  </w:style>
  <w:style w:type="paragraph" w:customStyle="1" w:styleId="28">
    <w:name w:val="p"/>
    <w:basedOn w:val="1"/>
    <w:qFormat/>
    <w:uiPriority w:val="0"/>
    <w:pPr>
      <w:spacing w:line="525" w:lineRule="atLeast"/>
      <w:ind w:firstLine="375"/>
    </w:pPr>
  </w:style>
  <w:style w:type="paragraph" w:customStyle="1" w:styleId="29">
    <w:name w:val="样式 首行缩进:  2 字符"/>
    <w:basedOn w:val="1"/>
    <w:qFormat/>
    <w:uiPriority w:val="0"/>
    <w:pPr>
      <w:topLinePunct/>
      <w:adjustRightInd w:val="0"/>
      <w:ind w:firstLine="200" w:firstLineChars="200"/>
    </w:pPr>
    <w:rPr>
      <w:rFonts w:cs="宋体"/>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0CCD37-9475-4244-AE03-B5FDBB5E09ED}">
  <ds:schemaRefs/>
</ds:datastoreItem>
</file>

<file path=docProps/app.xml><?xml version="1.0" encoding="utf-8"?>
<Properties xmlns="http://schemas.openxmlformats.org/officeDocument/2006/extended-properties" xmlns:vt="http://schemas.openxmlformats.org/officeDocument/2006/docPropsVTypes">
  <Template>Normal.dotm</Template>
  <Company>江苏省新闻出版学校</Company>
  <Pages>29</Pages>
  <Words>4077</Words>
  <Characters>23239</Characters>
  <Lines>193</Lines>
  <Paragraphs>54</Paragraphs>
  <TotalTime>49</TotalTime>
  <ScaleCrop>false</ScaleCrop>
  <LinksUpToDate>false</LinksUpToDate>
  <CharactersWithSpaces>27262</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2021-04-07T02:41:00Z</dcterms:created>
  <dc:creator>a</dc:creator>
  <cp:lastModifiedBy>晓窗风铃</cp:lastModifiedBy>
  <cp:lastPrinted>2021-04-14T05:19:00Z</cp:lastPrinted>
  <dcterms:modified xsi:type="dcterms:W3CDTF">2021-08-20T08:51:06Z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AA348327E5CB4B45BD8C2C03C1A11E4E</vt:lpwstr>
  </property>
</Properties>
</file>